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64" w:rsidRDefault="009D72DB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5972175" cy="1019175"/>
            <wp:effectExtent l="0" t="0" r="9525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BE3969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F307F3" w:rsidP="009B2633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25C2F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</w:t>
            </w:r>
            <w:r w:rsidR="00564D46">
              <w:rPr>
                <w:rFonts w:ascii="Arial" w:hAnsi="Arial" w:cs="Arial"/>
                <w:b/>
                <w:color w:val="FFFFFF"/>
                <w:sz w:val="18"/>
                <w:szCs w:val="18"/>
              </w:rPr>
              <w:t>8</w:t>
            </w:r>
            <w:r w:rsidR="00826574">
              <w:rPr>
                <w:rStyle w:val="Odwoanieprzypisudolnego"/>
                <w:rFonts w:ascii="Arial" w:hAnsi="Arial" w:cs="Arial"/>
                <w:b/>
                <w:color w:val="FFFFFF"/>
                <w:sz w:val="18"/>
                <w:szCs w:val="18"/>
              </w:rPr>
              <w:footnoteReference w:id="1"/>
            </w:r>
          </w:p>
        </w:tc>
      </w:tr>
      <w:tr w:rsidR="005A2635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A2635" w:rsidRPr="00414308" w:rsidRDefault="005A2635" w:rsidP="001C6CE5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A2635" w:rsidRPr="00665884" w:rsidRDefault="00BD2240" w:rsidP="00125C2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2018/1</w:t>
            </w:r>
          </w:p>
        </w:tc>
      </w:tr>
      <w:tr w:rsidR="00F307F3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9B263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:rsidTr="00665884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665884" w:rsidP="006658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b/>
                <w:bCs/>
                <w:sz w:val="18"/>
                <w:szCs w:val="18"/>
              </w:rPr>
              <w:t>OŚ I OSOBY MŁODE NA RYNKU PRACY</w:t>
            </w:r>
          </w:p>
        </w:tc>
      </w:tr>
      <w:tr w:rsidR="00665884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665884" w:rsidRPr="00414308" w:rsidRDefault="00665884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884" w:rsidRDefault="00665884" w:rsidP="0066588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665884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665884" w:rsidRPr="00414308" w:rsidRDefault="00665884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884" w:rsidRDefault="00665884" w:rsidP="0066588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665884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665884" w:rsidRPr="00414308" w:rsidRDefault="00665884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884" w:rsidRDefault="00665884" w:rsidP="0066588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91 42 56 101</w:t>
            </w:r>
          </w:p>
        </w:tc>
      </w:tr>
      <w:tr w:rsidR="00665884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665884" w:rsidRPr="00414308" w:rsidRDefault="00665884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884" w:rsidRDefault="00665884" w:rsidP="0066588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91 42 56 103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665884">
            <w:pPr>
              <w:spacing w:before="60"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665884" w:rsidP="006658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BE3969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BE3969" w:rsidP="00665884">
            <w:pPr>
              <w:spacing w:before="60" w:after="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Dane kontaktowe osoby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(osób) 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65884" w:rsidRDefault="00665884" w:rsidP="006658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Marta Lisowska </w:t>
            </w:r>
          </w:p>
          <w:p w:rsidR="00BE3969" w:rsidRPr="00BC65B5" w:rsidRDefault="00665884" w:rsidP="006658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65B5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0" w:history="1">
              <w:r w:rsidRPr="00BC65B5">
                <w:rPr>
                  <w:rStyle w:val="Hipercze"/>
                  <w:rFonts w:ascii="Arial" w:hAnsi="Arial" w:cs="Arial"/>
                  <w:sz w:val="18"/>
                  <w:szCs w:val="18"/>
                </w:rPr>
                <w:t>marta_lisowska@wup.pl</w:t>
              </w:r>
            </w:hyperlink>
          </w:p>
          <w:p w:rsidR="00665884" w:rsidRDefault="00665884" w:rsidP="0066588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91 42 56 166</w:t>
            </w:r>
          </w:p>
        </w:tc>
      </w:tr>
    </w:tbl>
    <w:p w:rsidR="00BE3969" w:rsidRDefault="00BE3969" w:rsidP="0066588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B06E3F" w:rsidRDefault="00B06E3F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1C6CE5" w:rsidRDefault="001C6CE5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220DE7" w:rsidRDefault="00220DE7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1C6CE5" w:rsidRDefault="001C6CE5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:rsidR="008A2668" w:rsidRDefault="008A2668" w:rsidP="00011DA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7"/>
        <w:gridCol w:w="555"/>
        <w:gridCol w:w="494"/>
        <w:gridCol w:w="440"/>
        <w:gridCol w:w="201"/>
        <w:gridCol w:w="210"/>
        <w:gridCol w:w="136"/>
        <w:gridCol w:w="178"/>
        <w:gridCol w:w="448"/>
        <w:gridCol w:w="124"/>
        <w:gridCol w:w="676"/>
        <w:gridCol w:w="515"/>
        <w:gridCol w:w="195"/>
        <w:gridCol w:w="710"/>
        <w:gridCol w:w="689"/>
        <w:gridCol w:w="496"/>
        <w:gridCol w:w="230"/>
        <w:gridCol w:w="762"/>
        <w:gridCol w:w="762"/>
      </w:tblGrid>
      <w:tr w:rsidR="005C06AA" w:rsidTr="005C06AA">
        <w:trPr>
          <w:trHeight w:val="386"/>
          <w:jc w:val="center"/>
        </w:trPr>
        <w:tc>
          <w:tcPr>
            <w:tcW w:w="181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25443" w:rsidRPr="00EE4DC5" w:rsidRDefault="00E25443" w:rsidP="00EE4DC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DZIAŁANIE</w:t>
            </w:r>
            <w:r w:rsidRPr="00E2544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EE4DC5">
              <w:rPr>
                <w:rFonts w:ascii="Arial" w:hAnsi="Arial" w:cs="Arial"/>
                <w:b/>
                <w:sz w:val="20"/>
                <w:szCs w:val="20"/>
              </w:rPr>
              <w:t>PODDZIAŁANIE PO WER</w:t>
            </w:r>
          </w:p>
        </w:tc>
        <w:tc>
          <w:tcPr>
            <w:tcW w:w="3187" w:type="pct"/>
            <w:gridSpan w:val="1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950D6" w:rsidRDefault="008950D6" w:rsidP="006658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665884" w:rsidRDefault="00C96384" w:rsidP="006658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 </w:t>
            </w:r>
            <w:r w:rsidR="00665884" w:rsidRPr="00C02140">
              <w:rPr>
                <w:rFonts w:ascii="Arial" w:hAnsi="Arial" w:cs="Arial"/>
                <w:sz w:val="18"/>
                <w:szCs w:val="18"/>
              </w:rPr>
              <w:t>1.2 Wsparcie osób młodych pozostających bez pracy na regionalnym rynku pracy</w:t>
            </w:r>
          </w:p>
          <w:p w:rsidR="00E25443" w:rsidRDefault="00C96384" w:rsidP="00665884">
            <w:pPr>
              <w:spacing w:before="120"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Poddziałanie </w:t>
            </w:r>
            <w:r w:rsidR="00665884" w:rsidRPr="00C02140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="001A17A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65884" w:rsidRPr="00C0214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665884" w:rsidRPr="009B29DC">
              <w:rPr>
                <w:rFonts w:ascii="Arial" w:hAnsi="Arial" w:cs="Arial"/>
                <w:b/>
                <w:sz w:val="18"/>
                <w:szCs w:val="18"/>
              </w:rPr>
              <w:t>1 Wsparcie udzielane z Europejskiego Funduszu Społecznego</w:t>
            </w:r>
          </w:p>
          <w:p w:rsidR="008950D6" w:rsidRDefault="008950D6" w:rsidP="0066588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5443" w:rsidTr="005C06AA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25443" w:rsidRDefault="00E25443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011DA4" w:rsidTr="005C06AA">
        <w:trPr>
          <w:trHeight w:val="386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11DA4" w:rsidRDefault="00011DA4" w:rsidP="00AC25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5C06AA" w:rsidTr="005C06AA">
        <w:trPr>
          <w:trHeight w:val="1994"/>
          <w:jc w:val="center"/>
        </w:trPr>
        <w:tc>
          <w:tcPr>
            <w:tcW w:w="790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BE3969" w:rsidRDefault="00BE3969" w:rsidP="00220DE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</w:t>
            </w:r>
            <w:r w:rsidR="00A4154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szczegółowy</w:t>
            </w:r>
            <w:r w:rsidR="00082C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154F">
              <w:rPr>
                <w:rFonts w:ascii="Arial" w:hAnsi="Arial" w:cs="Arial"/>
                <w:sz w:val="18"/>
                <w:szCs w:val="18"/>
              </w:rPr>
              <w:br/>
            </w:r>
            <w:r w:rsidR="00082C7C">
              <w:rPr>
                <w:rFonts w:ascii="Arial" w:hAnsi="Arial" w:cs="Arial"/>
                <w:sz w:val="18"/>
                <w:szCs w:val="18"/>
              </w:rPr>
              <w:t>PO WER</w:t>
            </w:r>
            <w:r w:rsidR="00E9212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2C7C">
              <w:rPr>
                <w:rFonts w:ascii="Arial" w:hAnsi="Arial" w:cs="Arial"/>
                <w:sz w:val="18"/>
                <w:szCs w:val="18"/>
              </w:rPr>
              <w:br/>
            </w:r>
            <w:r w:rsidR="00E92126">
              <w:rPr>
                <w:rFonts w:ascii="Arial" w:hAnsi="Arial" w:cs="Arial"/>
                <w:sz w:val="18"/>
                <w:szCs w:val="18"/>
              </w:rPr>
              <w:t>w ramach którego realizowane będą projekty</w:t>
            </w:r>
          </w:p>
        </w:tc>
        <w:tc>
          <w:tcPr>
            <w:tcW w:w="4210" w:type="pct"/>
            <w:gridSpan w:val="1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EE5D2B" w:rsidP="004C775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Zwiększenie możliwości zatrudnienia osób młodych do 29 roku życia , w tym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>w szczególności osób</w:t>
            </w:r>
            <w:r w:rsidR="00681C43">
              <w:rPr>
                <w:rFonts w:ascii="Arial" w:hAnsi="Arial" w:cs="Arial"/>
                <w:sz w:val="18"/>
                <w:szCs w:val="18"/>
              </w:rPr>
              <w:t xml:space="preserve"> bez pracy</w:t>
            </w:r>
            <w:r w:rsidRPr="009B29DC">
              <w:rPr>
                <w:rFonts w:ascii="Arial" w:hAnsi="Arial" w:cs="Arial"/>
                <w:sz w:val="18"/>
                <w:szCs w:val="18"/>
              </w:rPr>
              <w:t>, które nie uczestniczą w kształceniu i szkoleniu (tzw. młodzież NEET).</w:t>
            </w:r>
          </w:p>
          <w:p w:rsidR="001B52CB" w:rsidRDefault="001B52CB" w:rsidP="004C775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06AA" w:rsidTr="005C06AA">
        <w:trPr>
          <w:trHeight w:val="386"/>
          <w:jc w:val="center"/>
        </w:trPr>
        <w:tc>
          <w:tcPr>
            <w:tcW w:w="7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7D0EDC" w:rsidRDefault="007D0EDC" w:rsidP="00AC256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210" w:type="pct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D0EDC" w:rsidRDefault="00EE5D2B" w:rsidP="004C775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 xml:space="preserve">8II Trwała integracja na rynku pracy ludzi młodych, w szczególności tych, którzy nie pracują, nie kształcą się ani nie szkolą, w tym ludzi młodych zagrożonych wykluczeniem społecznym </w:t>
            </w:r>
            <w:r w:rsidRPr="009B29DC">
              <w:rPr>
                <w:rFonts w:ascii="Arial" w:hAnsi="Arial" w:cs="Arial"/>
                <w:sz w:val="18"/>
                <w:szCs w:val="18"/>
              </w:rPr>
              <w:br/>
              <w:t>i ludzi młodych wywodzących się ze środowisk marginalizowanych, także poprzez wdrażanie gwarancji dla młodzieży.</w:t>
            </w:r>
          </w:p>
        </w:tc>
      </w:tr>
      <w:tr w:rsidR="00DB5B17" w:rsidTr="006A509E">
        <w:trPr>
          <w:trHeight w:val="545"/>
          <w:jc w:val="center"/>
        </w:trPr>
        <w:tc>
          <w:tcPr>
            <w:tcW w:w="790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4D2A86" w:rsidRPr="0061333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 xml:space="preserve">Lp. </w:t>
            </w:r>
            <w:r>
              <w:rPr>
                <w:rFonts w:ascii="Arial" w:hAnsi="Arial" w:cs="Arial"/>
                <w:sz w:val="18"/>
                <w:szCs w:val="18"/>
              </w:rPr>
              <w:t>konkursu</w:t>
            </w:r>
          </w:p>
        </w:tc>
        <w:tc>
          <w:tcPr>
            <w:tcW w:w="299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D2A86" w:rsidRPr="00680FD2" w:rsidRDefault="00680FD2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FD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9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217EE6" w:rsidDel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25C2F">
              <w:rPr>
                <w:rFonts w:ascii="Arial" w:hAnsi="Arial" w:cs="Arial"/>
                <w:sz w:val="18"/>
                <w:szCs w:val="18"/>
              </w:rPr>
              <w:t>Planowany kwartał ogłoszenia konkursu</w:t>
            </w:r>
            <w:r w:rsidRPr="001018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Del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EE4DC5" w:rsidRDefault="005B6E9A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9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46E64" w:rsidTr="006A509E">
        <w:trPr>
          <w:trHeight w:val="822"/>
          <w:jc w:val="center"/>
        </w:trPr>
        <w:tc>
          <w:tcPr>
            <w:tcW w:w="790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Default="004D2A86" w:rsidP="00220DE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1333E">
              <w:rPr>
                <w:rFonts w:ascii="Arial" w:hAnsi="Arial" w:cs="Arial"/>
                <w:sz w:val="18"/>
                <w:szCs w:val="18"/>
              </w:rPr>
              <w:t xml:space="preserve">Planowany </w:t>
            </w:r>
            <w:r>
              <w:rPr>
                <w:rFonts w:ascii="Arial" w:hAnsi="Arial" w:cs="Arial"/>
                <w:sz w:val="18"/>
                <w:szCs w:val="18"/>
              </w:rPr>
              <w:t>miesiąc</w:t>
            </w:r>
            <w:r w:rsidR="001018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181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rozpoczęcia naboru wniosków o dofinansowanie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0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8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9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EE4DC5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4DC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046E64" w:rsidTr="006A509E">
        <w:trPr>
          <w:trHeight w:val="682"/>
          <w:jc w:val="center"/>
        </w:trPr>
        <w:tc>
          <w:tcPr>
            <w:tcW w:w="790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61333E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5B6E9A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8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9E13D4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Default="004D2A86" w:rsidP="00EE4D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46E64" w:rsidTr="006A509E">
        <w:trPr>
          <w:trHeight w:val="682"/>
          <w:jc w:val="center"/>
        </w:trPr>
        <w:tc>
          <w:tcPr>
            <w:tcW w:w="79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046E64" w:rsidRPr="00046E64" w:rsidRDefault="00046E64" w:rsidP="00A415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6E64">
              <w:rPr>
                <w:rFonts w:ascii="Arial" w:hAnsi="Arial" w:cs="Arial"/>
                <w:sz w:val="18"/>
                <w:szCs w:val="18"/>
              </w:rPr>
              <w:t>Tryb realizacji konkursu</w:t>
            </w:r>
          </w:p>
        </w:tc>
        <w:tc>
          <w:tcPr>
            <w:tcW w:w="91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046E64" w:rsidRPr="00046E64" w:rsidRDefault="00046E64" w:rsidP="00046E6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6E64">
              <w:rPr>
                <w:rFonts w:ascii="Arial" w:hAnsi="Arial" w:cs="Arial"/>
                <w:b/>
                <w:sz w:val="18"/>
                <w:szCs w:val="18"/>
              </w:rPr>
              <w:t xml:space="preserve">otwarty </w:t>
            </w:r>
          </w:p>
          <w:p w:rsidR="00046E64" w:rsidRPr="00046E64" w:rsidRDefault="00046E64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6E64">
              <w:rPr>
                <w:rFonts w:ascii="Arial" w:hAnsi="Arial" w:cs="Arial"/>
                <w:b/>
                <w:sz w:val="18"/>
                <w:szCs w:val="18"/>
              </w:rPr>
              <w:t>(podzielony na rundy)</w:t>
            </w:r>
          </w:p>
        </w:tc>
        <w:tc>
          <w:tcPr>
            <w:tcW w:w="954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046E64" w:rsidRPr="00046E64" w:rsidRDefault="00046E64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046E64" w:rsidRPr="00046E64" w:rsidRDefault="00046E64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6E64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46E64" w:rsidRDefault="00046E64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5C06AA" w:rsidTr="006A509E">
        <w:trPr>
          <w:trHeight w:val="682"/>
          <w:jc w:val="center"/>
        </w:trPr>
        <w:tc>
          <w:tcPr>
            <w:tcW w:w="790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61333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ramach konk</w:t>
            </w:r>
            <w:r w:rsidR="00FE6F54">
              <w:rPr>
                <w:rFonts w:ascii="Arial" w:hAnsi="Arial" w:cs="Arial"/>
                <w:sz w:val="18"/>
                <w:szCs w:val="18"/>
              </w:rPr>
              <w:t>ursu będą wybierane projekty</w:t>
            </w:r>
            <w:r>
              <w:rPr>
                <w:rFonts w:ascii="Arial" w:hAnsi="Arial" w:cs="Arial"/>
                <w:sz w:val="18"/>
                <w:szCs w:val="18"/>
              </w:rPr>
              <w:t xml:space="preserve"> grantowe?</w:t>
            </w:r>
          </w:p>
        </w:tc>
        <w:tc>
          <w:tcPr>
            <w:tcW w:w="91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7D0EDC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954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E0CAE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7D0EDC" w:rsidRDefault="00AE0CAE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CAE" w:rsidRDefault="00680FD2" w:rsidP="00A415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5C06AA" w:rsidTr="00EA2FC8">
        <w:trPr>
          <w:jc w:val="center"/>
        </w:trPr>
        <w:tc>
          <w:tcPr>
            <w:tcW w:w="79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2044DE" w:rsidRDefault="004D2A86" w:rsidP="002044D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210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44DE" w:rsidRDefault="00FB1119" w:rsidP="002044DE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12 000 000,00</w:t>
            </w: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2044DE" w:rsidRDefault="004D2A86" w:rsidP="002044DE">
            <w:pPr>
              <w:spacing w:before="120" w:after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D54">
              <w:rPr>
                <w:rFonts w:ascii="Arial" w:hAnsi="Arial" w:cs="Arial"/>
                <w:sz w:val="18"/>
                <w:szCs w:val="18"/>
              </w:rPr>
              <w:t xml:space="preserve">Wymagany wkład własny </w:t>
            </w:r>
            <w:r w:rsidRPr="004F1561">
              <w:rPr>
                <w:rFonts w:ascii="Arial" w:hAnsi="Arial" w:cs="Arial"/>
                <w:sz w:val="18"/>
                <w:szCs w:val="18"/>
              </w:rPr>
              <w:t>beneficjenta</w:t>
            </w:r>
          </w:p>
        </w:tc>
      </w:tr>
      <w:tr w:rsidR="005C06AA" w:rsidTr="00046E64">
        <w:trPr>
          <w:trHeight w:val="386"/>
          <w:jc w:val="center"/>
        </w:trPr>
        <w:tc>
          <w:tcPr>
            <w:tcW w:w="79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6DDE8"/>
            <w:vAlign w:val="center"/>
          </w:tcPr>
          <w:p w:rsidR="004D2A86" w:rsidRPr="00EE4DC5" w:rsidRDefault="004D2A86" w:rsidP="004F1561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299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2A86" w:rsidRPr="00680FD2" w:rsidRDefault="00680FD2" w:rsidP="00BF105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03" w:type="pct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EE4DC5" w:rsidRDefault="004D2A86" w:rsidP="00BF105E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E4DC5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294" w:type="pct"/>
            <w:gridSpan w:val="3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2A86" w:rsidRPr="00793CCD" w:rsidRDefault="004D2A86" w:rsidP="00BF105E">
            <w:pPr>
              <w:spacing w:before="120"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903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082D54" w:rsidRDefault="004D2A86" w:rsidP="00082D5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4F1561" w:rsidRDefault="00680FD2" w:rsidP="004F156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801D2">
              <w:rPr>
                <w:rFonts w:ascii="Arial" w:hAnsi="Arial" w:cs="Arial"/>
                <w:sz w:val="18"/>
                <w:szCs w:val="18"/>
              </w:rPr>
              <w:t>,00</w:t>
            </w:r>
            <w:r w:rsidR="004D2A8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5C06AA" w:rsidTr="005C06AA">
        <w:trPr>
          <w:trHeight w:val="680"/>
          <w:jc w:val="center"/>
        </w:trPr>
        <w:tc>
          <w:tcPr>
            <w:tcW w:w="79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09731B" w:rsidRDefault="0009731B" w:rsidP="003616A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Typ/typy projektów przewidziane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do realizacji w ramach konkursu</w:t>
            </w:r>
          </w:p>
        </w:tc>
        <w:tc>
          <w:tcPr>
            <w:tcW w:w="4210" w:type="pct"/>
            <w:gridSpan w:val="1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731B" w:rsidRPr="001C0DC1" w:rsidRDefault="0009731B" w:rsidP="0021629C">
            <w:pPr>
              <w:numPr>
                <w:ilvl w:val="0"/>
                <w:numId w:val="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lastRenderedPageBreak/>
              <w:t xml:space="preserve">instrumenty i usługi rynku pracy służące indywidualizacji wsparcia oraz pomocy </w:t>
            </w:r>
            <w:r w:rsidR="00EA2FC8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br/>
            </w: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w zakresie określenia ścieżki zawodowej (obligatoryjne):</w:t>
            </w:r>
          </w:p>
          <w:p w:rsidR="0009731B" w:rsidRPr="001C0DC1" w:rsidRDefault="0009731B" w:rsidP="0021629C">
            <w:pPr>
              <w:numPr>
                <w:ilvl w:val="0"/>
                <w:numId w:val="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identyfikacja potrzeb osób młodych oraz diagnozowanie możliwości w zakresie doskonalenia zawodowego, w tym identyfikacja stopnia oddalenia od rynku pracy </w:t>
            </w: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lastRenderedPageBreak/>
              <w:t>osób młodych,</w:t>
            </w:r>
          </w:p>
          <w:p w:rsidR="0009731B" w:rsidRPr="001C0DC1" w:rsidRDefault="0009731B" w:rsidP="0021629C">
            <w:pPr>
              <w:numPr>
                <w:ilvl w:val="0"/>
                <w:numId w:val="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</w:t>
            </w:r>
          </w:p>
        </w:tc>
      </w:tr>
      <w:tr w:rsidR="005C06AA" w:rsidTr="005C06AA">
        <w:trPr>
          <w:trHeight w:val="680"/>
          <w:jc w:val="center"/>
        </w:trPr>
        <w:tc>
          <w:tcPr>
            <w:tcW w:w="7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09731B" w:rsidRDefault="0009731B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731B" w:rsidRPr="001C0DC1" w:rsidRDefault="0009731B" w:rsidP="0021629C">
            <w:pPr>
              <w:numPr>
                <w:ilvl w:val="0"/>
                <w:numId w:val="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09731B" w:rsidRPr="001C0DC1" w:rsidRDefault="0009731B" w:rsidP="0021629C">
            <w:pPr>
              <w:numPr>
                <w:ilvl w:val="0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09731B" w:rsidRPr="001C0DC1" w:rsidRDefault="0009731B" w:rsidP="0021629C">
            <w:pPr>
              <w:numPr>
                <w:ilvl w:val="0"/>
                <w:numId w:val="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</w:tc>
      </w:tr>
      <w:tr w:rsidR="005C06AA" w:rsidTr="005C06AA">
        <w:trPr>
          <w:trHeight w:val="680"/>
          <w:jc w:val="center"/>
        </w:trPr>
        <w:tc>
          <w:tcPr>
            <w:tcW w:w="7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09731B" w:rsidRDefault="0009731B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731B" w:rsidRPr="001C0DC1" w:rsidRDefault="0009731B" w:rsidP="0021629C">
            <w:pPr>
              <w:numPr>
                <w:ilvl w:val="0"/>
                <w:numId w:val="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09731B" w:rsidRPr="001C0DC1" w:rsidRDefault="0009731B" w:rsidP="0021629C">
            <w:pPr>
              <w:numPr>
                <w:ilvl w:val="0"/>
                <w:numId w:val="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 w:rsidR="008950D6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br/>
            </w: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i praktyki, spełniające standardy wskazane w Europejskiej Ramie Jakości Praktyk</w:t>
            </w:r>
            <w:r w:rsidR="008950D6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br/>
            </w: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 i Staży,</w:t>
            </w:r>
          </w:p>
          <w:p w:rsidR="0009731B" w:rsidRPr="001C0DC1" w:rsidRDefault="0009731B" w:rsidP="0021629C">
            <w:pPr>
              <w:numPr>
                <w:ilvl w:val="0"/>
                <w:numId w:val="9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stanowiska,</w:t>
            </w:r>
          </w:p>
        </w:tc>
      </w:tr>
      <w:tr w:rsidR="005C06AA" w:rsidTr="005C06AA">
        <w:trPr>
          <w:trHeight w:val="1660"/>
          <w:jc w:val="center"/>
        </w:trPr>
        <w:tc>
          <w:tcPr>
            <w:tcW w:w="7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09731B" w:rsidRDefault="0009731B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731B" w:rsidRPr="001C0DC1" w:rsidRDefault="0009731B" w:rsidP="0021629C">
            <w:pPr>
              <w:numPr>
                <w:ilvl w:val="0"/>
                <w:numId w:val="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wsparciu mobilności międzysektorowej </w:t>
            </w:r>
            <w:r w:rsidR="008950D6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br/>
            </w: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 geograficznej (uwzględniając mobilność zawodową na europejskim rynku pracy za pośrednictwem sieci EURES):</w:t>
            </w:r>
          </w:p>
          <w:p w:rsidR="0009731B" w:rsidRPr="001C0DC1" w:rsidRDefault="0009731B" w:rsidP="0021629C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pozwalającą na podjęcie zatrudnienia w innym sektorze, min. poprzez praktyki, staże i szkolenia, spełniające standardy wyznaczone dla tych usług (np. Europejska i Polska Rama Jakości Praktyk i Staży),</w:t>
            </w:r>
          </w:p>
          <w:p w:rsidR="0009731B" w:rsidRPr="001C0DC1" w:rsidRDefault="0009731B" w:rsidP="0021629C">
            <w:pPr>
              <w:numPr>
                <w:ilvl w:val="0"/>
                <w:numId w:val="1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</w:tc>
      </w:tr>
      <w:tr w:rsidR="005C06AA" w:rsidTr="005C06AA">
        <w:trPr>
          <w:trHeight w:val="1660"/>
          <w:jc w:val="center"/>
        </w:trPr>
        <w:tc>
          <w:tcPr>
            <w:tcW w:w="79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09731B" w:rsidRDefault="0009731B" w:rsidP="007F628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10" w:type="pct"/>
            <w:gridSpan w:val="1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9731B" w:rsidRPr="001C0DC1" w:rsidRDefault="0009731B" w:rsidP="0021629C">
            <w:pPr>
              <w:numPr>
                <w:ilvl w:val="0"/>
                <w:numId w:val="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298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 </w:t>
            </w:r>
            <w:r w:rsidRPr="001C0DC1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br/>
              <w:t>z niepełnosprawnościami:</w:t>
            </w:r>
          </w:p>
          <w:p w:rsidR="0009731B" w:rsidRPr="001C0DC1" w:rsidRDefault="0009731B" w:rsidP="0021629C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niwelowanie barier jakie napotykają osoby młode z niepełnosprawnościami w zakresie zdobycia i utrzymania zatrudnienia, m.in. poprzez finansowanie pracy asystenta osoby niepełnosprawnej, którego praca spełnia standardy wyznaczone dla takiej usługi i doposażenie stanowiska pracy do potrzeb osób </w:t>
            </w:r>
            <w:r w:rsidR="008950D6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br/>
            </w:r>
            <w:r w:rsidRPr="001C0DC1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z niepełnosprawnościami. </w:t>
            </w:r>
          </w:p>
        </w:tc>
      </w:tr>
      <w:tr w:rsidR="004D2A86" w:rsidTr="005C06AA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Default="004D2A86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4D2A86" w:rsidTr="005C06AA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Default="004D2A86" w:rsidP="00E72DB6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5C06AA" w:rsidTr="005C06AA">
        <w:trPr>
          <w:trHeight w:val="567"/>
          <w:jc w:val="center"/>
        </w:trPr>
        <w:tc>
          <w:tcPr>
            <w:tcW w:w="2223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96EDB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777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96EDB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5C06AA" w:rsidRPr="00052D43" w:rsidTr="00046E64">
        <w:trPr>
          <w:trHeight w:val="567"/>
          <w:jc w:val="center"/>
        </w:trPr>
        <w:tc>
          <w:tcPr>
            <w:tcW w:w="2223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6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052D43" w:rsidRDefault="004D2A86" w:rsidP="00220DE7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21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052D43" w:rsidRDefault="004D2A86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5C06AA" w:rsidRPr="00052D43" w:rsidTr="00046E64">
        <w:trPr>
          <w:trHeight w:val="567"/>
          <w:jc w:val="center"/>
        </w:trPr>
        <w:tc>
          <w:tcPr>
            <w:tcW w:w="2223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052D43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052D43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11" w:type="pct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052D43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6AA" w:rsidRPr="00052D43" w:rsidTr="00046E64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2A86" w:rsidRPr="002E1BA5" w:rsidRDefault="001C0DC1" w:rsidP="0021629C">
            <w:pPr>
              <w:numPr>
                <w:ilvl w:val="0"/>
                <w:numId w:val="12"/>
              </w:numPr>
              <w:spacing w:before="120" w:after="120"/>
              <w:ind w:left="436"/>
              <w:rPr>
                <w:rFonts w:ascii="Arial" w:hAnsi="Arial" w:cs="Arial"/>
                <w:b/>
                <w:sz w:val="18"/>
                <w:szCs w:val="18"/>
              </w:rPr>
            </w:pPr>
            <w:r w:rsidRPr="002E1BA5">
              <w:rPr>
                <w:rFonts w:ascii="Arial" w:hAnsi="Arial" w:cs="Arial"/>
                <w:sz w:val="18"/>
                <w:szCs w:val="18"/>
              </w:rPr>
              <w:lastRenderedPageBreak/>
              <w:t>Liczba osób poniżej 30 lat, które uzyskały kwalifikacje po opuszczeniu programu.</w:t>
            </w:r>
          </w:p>
        </w:tc>
        <w:tc>
          <w:tcPr>
            <w:tcW w:w="7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A86" w:rsidRPr="00052D43" w:rsidRDefault="002E1BA5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85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2A86" w:rsidRPr="00052D43" w:rsidRDefault="002E1BA5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052D43" w:rsidRDefault="002E1BA5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4D2A86" w:rsidTr="005C06AA">
        <w:trPr>
          <w:trHeight w:val="567"/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F1561" w:rsidRDefault="004D2A86" w:rsidP="006921C8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5C06AA" w:rsidTr="005C06AA">
        <w:trPr>
          <w:trHeight w:val="567"/>
          <w:jc w:val="center"/>
        </w:trPr>
        <w:tc>
          <w:tcPr>
            <w:tcW w:w="2223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496EDB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777" w:type="pct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496EDB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5C06AA" w:rsidTr="00046E64">
        <w:trPr>
          <w:trHeight w:val="567"/>
          <w:jc w:val="center"/>
        </w:trPr>
        <w:tc>
          <w:tcPr>
            <w:tcW w:w="2223" w:type="pct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052D43" w:rsidRDefault="004D2A86" w:rsidP="00220DE7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W podziale n</w:t>
            </w:r>
            <w:r w:rsidR="00220DE7">
              <w:rPr>
                <w:rFonts w:ascii="Arial" w:hAnsi="Arial" w:cs="Arial"/>
                <w:sz w:val="18"/>
                <w:szCs w:val="18"/>
              </w:rPr>
              <w:t>a</w:t>
            </w:r>
            <w:r w:rsidRPr="00052D43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211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Default="004D2A86" w:rsidP="00230F01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 xml:space="preserve">Ogółem w </w:t>
            </w:r>
            <w:r>
              <w:rPr>
                <w:rFonts w:ascii="Arial" w:hAnsi="Arial" w:cs="Arial"/>
                <w:sz w:val="18"/>
                <w:szCs w:val="18"/>
              </w:rPr>
              <w:t>konkursie</w:t>
            </w:r>
          </w:p>
        </w:tc>
      </w:tr>
      <w:tr w:rsidR="005C06AA" w:rsidTr="00046E64">
        <w:trPr>
          <w:trHeight w:val="567"/>
          <w:jc w:val="center"/>
        </w:trPr>
        <w:tc>
          <w:tcPr>
            <w:tcW w:w="2223" w:type="pct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052D43" w:rsidRDefault="004D2A86" w:rsidP="009D56E1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858" w:type="pct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4D2A86" w:rsidRPr="00052D43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2D43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211" w:type="pct"/>
            <w:gridSpan w:val="4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Default="004D2A86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06AA" w:rsidTr="00046E64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4834" w:rsidRPr="001A17A5" w:rsidRDefault="00234834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bezrobotnych (łącznie z długotrwale bezrobotnymi) objętych wsparciem w programie</w:t>
            </w:r>
          </w:p>
        </w:tc>
        <w:tc>
          <w:tcPr>
            <w:tcW w:w="7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834" w:rsidRDefault="00234834" w:rsidP="00441B8F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85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834" w:rsidRDefault="00441B8F" w:rsidP="00AE3B8C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34834" w:rsidRDefault="00441B8F" w:rsidP="00AE3B8C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</w:t>
            </w:r>
          </w:p>
        </w:tc>
      </w:tr>
      <w:tr w:rsidR="005C06AA" w:rsidTr="00046E64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B8F" w:rsidRPr="001A17A5" w:rsidRDefault="00441B8F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długotrwale bezrobotnych objętych wsparciem w programie</w:t>
            </w:r>
          </w:p>
        </w:tc>
        <w:tc>
          <w:tcPr>
            <w:tcW w:w="7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B8F" w:rsidRDefault="00441B8F" w:rsidP="0023483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85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B8F" w:rsidRDefault="00441B8F" w:rsidP="0023483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41B8F" w:rsidRDefault="00441B8F" w:rsidP="00AE3B8C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43</w:t>
            </w:r>
          </w:p>
        </w:tc>
      </w:tr>
      <w:tr w:rsidR="005C06AA" w:rsidTr="00046E64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B8F" w:rsidRPr="001A17A5" w:rsidRDefault="00441B8F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biernych zawodowo, nieuczestniczących w kształceniu lub szkoleniu, objętych wsparciem w programie</w:t>
            </w:r>
          </w:p>
        </w:tc>
        <w:tc>
          <w:tcPr>
            <w:tcW w:w="70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B8F" w:rsidRDefault="00441B8F" w:rsidP="0023483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858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B8F" w:rsidRDefault="00441B8F" w:rsidP="0023483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nie dotyczy   </w:t>
            </w:r>
          </w:p>
        </w:tc>
        <w:tc>
          <w:tcPr>
            <w:tcW w:w="1211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41B8F" w:rsidRDefault="00441B8F" w:rsidP="00AE3B8C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590</w:t>
            </w:r>
          </w:p>
        </w:tc>
      </w:tr>
      <w:tr w:rsidR="005C06AA" w:rsidTr="005C06AA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F8C" w:rsidRPr="001A17A5" w:rsidRDefault="00351F8C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pracujących, znajdujących się w trudnej sytuacji na rynku pracy, objętych wsparciem w programie</w:t>
            </w:r>
            <w:r w:rsidR="009E13D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277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51F8C" w:rsidRDefault="00EE3DBD" w:rsidP="006D034A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100 </w:t>
            </w:r>
          </w:p>
        </w:tc>
      </w:tr>
      <w:tr w:rsidR="005C06AA" w:rsidTr="005C06AA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17A5" w:rsidRPr="001A17A5" w:rsidRDefault="001A17A5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bezrobotnych niezarejestrowanych w ewidencji urzędów pracy objętych wsparciem w programie</w:t>
            </w:r>
          </w:p>
        </w:tc>
        <w:tc>
          <w:tcPr>
            <w:tcW w:w="277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17A5" w:rsidRDefault="001A17A5" w:rsidP="001A17A5">
            <w:pPr>
              <w:jc w:val="center"/>
            </w:pPr>
            <w:r w:rsidRPr="00BB4522"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</w:tr>
      <w:tr w:rsidR="005C06AA" w:rsidTr="005C06AA">
        <w:trPr>
          <w:trHeight w:val="567"/>
          <w:jc w:val="center"/>
        </w:trPr>
        <w:tc>
          <w:tcPr>
            <w:tcW w:w="2223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1A17A5" w:rsidRPr="001A17A5" w:rsidRDefault="001A17A5" w:rsidP="0021629C">
            <w:pPr>
              <w:keepNext/>
              <w:numPr>
                <w:ilvl w:val="0"/>
                <w:numId w:val="13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poniżej 30 lat z niepełnosprawnościami objętych wsparciem w programie</w:t>
            </w:r>
          </w:p>
        </w:tc>
        <w:tc>
          <w:tcPr>
            <w:tcW w:w="2777" w:type="pct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17A5" w:rsidRDefault="001A17A5" w:rsidP="001A17A5">
            <w:pPr>
              <w:jc w:val="center"/>
            </w:pPr>
            <w:r w:rsidRPr="00BB4522"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2A86" w:rsidRPr="00496EDB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2A86" w:rsidRPr="00746284" w:rsidRDefault="004D2A86" w:rsidP="00011DA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011DA4" w:rsidRDefault="001A17A5" w:rsidP="001A17A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C06AA" w:rsidTr="005C06AA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746284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1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746284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011DA4" w:rsidRDefault="001A17A5" w:rsidP="001A17A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C06AA" w:rsidTr="005C06AA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4D2A86" w:rsidRPr="00746284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11" w:type="pct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746284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2A86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4D2A86" w:rsidRPr="00746284" w:rsidRDefault="004D2A8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Pr="00EB6605" w:rsidRDefault="00EB6605" w:rsidP="00EB66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:rsidR="002044DE" w:rsidRDefault="00EB6605" w:rsidP="002044D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Uczestnikami projektu są osoby młode, w tym osoby z niepełnosprawnościami, w wieku 15-29 lat,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z następujących grup: </w:t>
            </w:r>
          </w:p>
          <w:p w:rsidR="002044DE" w:rsidRDefault="00EB6605" w:rsidP="002044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55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osoby bierne zawodowo lub osoby bezrobotne niezarejestrowane w urzędzie pracy, które nie uczestniczą w kształceniu i szkoleniu – tzw. młodzież NEET, zgodnie z definicją osoby z kategorii NEET przyjętą w Programie Operacyjnym Wiedza Edukacja Rozwój 2014-2020, które stanowią co najmniej 60% uczestników projektu</w:t>
            </w:r>
            <w:r w:rsidR="00B85F0B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, z wyłączeniem osób wspieranych w ramach </w:t>
            </w:r>
            <w:r w:rsidR="00681C43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trybu konkursowego w </w:t>
            </w:r>
            <w:r w:rsidR="00B85F0B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Poddziałani</w:t>
            </w:r>
            <w:r w:rsidR="00681C43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u</w:t>
            </w:r>
            <w:r w:rsidR="00B85F0B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1.3.1 PO WER</w:t>
            </w:r>
            <w:r w:rsidR="00B177C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;</w:t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:rsidR="002044DE" w:rsidRDefault="00EB6605" w:rsidP="002044DE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55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 xml:space="preserve">osoby z następujących grup docelowych: imigranci, reemigranci, osoby odchodzące z rolnictwa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i ich rodziny, tzw. ubodzy pracujący, osoby zatrudnione na umowach krótkoterminowych oraz pracujący w ramach umów cywilno-prawnych, zgodnie z definicjami zwartymi w Wytycznych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 zakresie realizacji przedsięwzięć z udziałem środków Europejskiego Funduszu Społecznego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w obszarze rynku pracy na lata 2014-2020</w:t>
            </w:r>
            <w:r w:rsidR="00B177C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EB6605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8D3EA8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745F" w:rsidRPr="0063092D" w:rsidRDefault="003F745F" w:rsidP="0063092D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63092D">
              <w:rPr>
                <w:sz w:val="18"/>
                <w:szCs w:val="18"/>
              </w:rPr>
              <w:t xml:space="preserve">Wprowadzenie kryterium wynika z konieczności osiągnięcia określonych wskaźników produktów w ramach projektów oraz objęcia wsparciem grup znajdujących się w szczególnie trudnej sytuacji na rynku pracy. </w:t>
            </w:r>
          </w:p>
          <w:p w:rsidR="003F745F" w:rsidRPr="0063092D" w:rsidRDefault="003F745F" w:rsidP="0063092D">
            <w:pPr>
              <w:pStyle w:val="Default"/>
              <w:spacing w:line="276" w:lineRule="auto"/>
              <w:rPr>
                <w:sz w:val="18"/>
                <w:szCs w:val="18"/>
              </w:rPr>
            </w:pPr>
            <w:r w:rsidRPr="0063092D">
              <w:rPr>
                <w:sz w:val="18"/>
                <w:szCs w:val="18"/>
              </w:rPr>
              <w:t xml:space="preserve">Ponadto kryterium wpłynie na efektywność i skuteczność podjętych działań wśród osób z obszaru województwa zachodniopomorskiego. </w:t>
            </w:r>
          </w:p>
          <w:p w:rsidR="008D3EA8" w:rsidRDefault="003F745F" w:rsidP="0063092D">
            <w:pPr>
              <w:spacing w:before="120" w:after="120"/>
              <w:rPr>
                <w:sz w:val="18"/>
                <w:szCs w:val="18"/>
              </w:rPr>
            </w:pPr>
            <w:r w:rsidRPr="0063092D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  <w:r>
              <w:rPr>
                <w:sz w:val="18"/>
                <w:szCs w:val="18"/>
              </w:rPr>
              <w:t xml:space="preserve"> </w:t>
            </w:r>
          </w:p>
          <w:p w:rsidR="00CA5627" w:rsidRPr="00BF3A73" w:rsidRDefault="000D0D43" w:rsidP="00BF3A73"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8D3EA8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31622E" w:rsidP="001C6CE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44DE" w:rsidRDefault="00EB6605" w:rsidP="002044DE">
            <w:pPr>
              <w:pStyle w:val="Default"/>
              <w:numPr>
                <w:ilvl w:val="0"/>
                <w:numId w:val="20"/>
              </w:numPr>
              <w:spacing w:before="240" w:after="240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 w:rsidRPr="00EB6605">
              <w:rPr>
                <w:b/>
                <w:iCs/>
                <w:sz w:val="18"/>
                <w:szCs w:val="18"/>
              </w:rPr>
              <w:t>Beneficjent zapewnia możliwość skorzystania ze wsparcia byłym uczestnikom projektów z zakresu włączenia społecznego realizowanych w ramach celu tematycznego 9 w RPO</w:t>
            </w:r>
            <w:r w:rsidR="005B2BD5">
              <w:rPr>
                <w:b/>
                <w:iCs/>
                <w:sz w:val="18"/>
                <w:szCs w:val="18"/>
              </w:rPr>
              <w:t>.</w:t>
            </w:r>
            <w:r w:rsidRPr="00EB6605">
              <w:rPr>
                <w:b/>
                <w:iCs/>
                <w:sz w:val="18"/>
                <w:szCs w:val="18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E23" w:rsidRPr="00CE26DA" w:rsidRDefault="007C0E23" w:rsidP="007C0E23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CE26DA">
              <w:rPr>
                <w:rFonts w:ascii="Arial" w:hAnsi="Arial" w:cs="Arial"/>
                <w:sz w:val="18"/>
                <w:szCs w:val="18"/>
              </w:rPr>
              <w:t>Kryterium ma na celu zapewnienie kompleksow</w:t>
            </w:r>
            <w:r>
              <w:rPr>
                <w:rFonts w:ascii="Arial" w:hAnsi="Arial" w:cs="Arial"/>
                <w:sz w:val="18"/>
                <w:szCs w:val="18"/>
              </w:rPr>
              <w:t xml:space="preserve">ości wsparcia, poprzez objęcie wsparciem osób korzystających wcześniej ze wsparcia w ramach Osi </w:t>
            </w:r>
            <w:r w:rsidR="00DB5B17">
              <w:rPr>
                <w:rFonts w:ascii="Arial" w:hAnsi="Arial" w:cs="Arial"/>
                <w:sz w:val="18"/>
                <w:szCs w:val="18"/>
              </w:rPr>
              <w:t>VII</w:t>
            </w:r>
            <w:r>
              <w:rPr>
                <w:rFonts w:ascii="Arial" w:hAnsi="Arial" w:cs="Arial"/>
                <w:sz w:val="18"/>
                <w:szCs w:val="18"/>
              </w:rPr>
              <w:t xml:space="preserve"> RPO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WZ 2014-2020.</w:t>
            </w:r>
          </w:p>
          <w:p w:rsidR="00C16B57" w:rsidRDefault="007C0E23" w:rsidP="00C16B5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63092D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  <w:p w:rsidR="00C16B57" w:rsidRPr="009D7E50" w:rsidRDefault="000D0D43" w:rsidP="00C16B57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31622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166F1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16B57" w:rsidRDefault="00EB6605">
            <w:pPr>
              <w:pStyle w:val="Default"/>
              <w:numPr>
                <w:ilvl w:val="0"/>
                <w:numId w:val="20"/>
              </w:numPr>
              <w:spacing w:before="240" w:after="240"/>
              <w:rPr>
                <w:rFonts w:cs="Calibri"/>
                <w:b/>
                <w:iCs/>
                <w:sz w:val="18"/>
                <w:szCs w:val="18"/>
              </w:rPr>
            </w:pPr>
            <w:r w:rsidRPr="00EB6605">
              <w:rPr>
                <w:rFonts w:cs="Calibri"/>
                <w:b/>
                <w:iCs/>
                <w:sz w:val="18"/>
                <w:szCs w:val="18"/>
              </w:rPr>
              <w:lastRenderedPageBreak/>
              <w:t xml:space="preserve">Projekt jest skierowany wyłącznie do osób z obszaru województwa </w:t>
            </w:r>
            <w:r>
              <w:rPr>
                <w:rFonts w:cs="Calibri"/>
                <w:b/>
                <w:iCs/>
                <w:sz w:val="18"/>
                <w:szCs w:val="18"/>
              </w:rPr>
              <w:t>zachodniopomorskiego</w:t>
            </w:r>
            <w:r w:rsidRPr="00EB6605">
              <w:rPr>
                <w:rFonts w:cs="Calibri"/>
                <w:b/>
                <w:iCs/>
                <w:sz w:val="18"/>
                <w:szCs w:val="18"/>
              </w:rPr>
              <w:t xml:space="preserve"> (osób fizycznych, które pracują lub zamies</w:t>
            </w:r>
            <w:r>
              <w:rPr>
                <w:rFonts w:cs="Calibri"/>
                <w:b/>
                <w:iCs/>
                <w:sz w:val="18"/>
                <w:szCs w:val="18"/>
              </w:rPr>
              <w:t>zkują na obszarze województwa zachodniopomorskiego</w:t>
            </w:r>
            <w:r w:rsidRPr="00EB6605">
              <w:rPr>
                <w:rFonts w:cs="Calibri"/>
                <w:b/>
                <w:iCs/>
                <w:sz w:val="18"/>
                <w:szCs w:val="18"/>
              </w:rPr>
              <w:t xml:space="preserve"> </w:t>
            </w:r>
            <w:r w:rsidR="005C06AA">
              <w:rPr>
                <w:rFonts w:cs="Calibri"/>
                <w:b/>
                <w:iCs/>
                <w:sz w:val="18"/>
                <w:szCs w:val="18"/>
              </w:rPr>
              <w:br/>
            </w:r>
            <w:r w:rsidRPr="00EB6605">
              <w:rPr>
                <w:rFonts w:cs="Calibri"/>
                <w:b/>
                <w:iCs/>
                <w:sz w:val="18"/>
                <w:szCs w:val="18"/>
              </w:rPr>
              <w:t>w rozumieniu przepisów kodeksu cywilnego</w:t>
            </w:r>
            <w:r w:rsidR="000042FD">
              <w:rPr>
                <w:rFonts w:cs="Calibri"/>
                <w:b/>
                <w:iCs/>
                <w:sz w:val="18"/>
                <w:szCs w:val="18"/>
              </w:rPr>
              <w:t>)</w:t>
            </w:r>
            <w:r w:rsidR="00826574">
              <w:rPr>
                <w:rFonts w:cs="Calibri"/>
                <w:b/>
                <w:iCs/>
                <w:sz w:val="18"/>
                <w:szCs w:val="18"/>
              </w:rPr>
              <w:t>-</w:t>
            </w:r>
            <w:r w:rsidR="000042FD">
              <w:rPr>
                <w:rFonts w:cs="Calibri"/>
                <w:b/>
                <w:iCs/>
                <w:sz w:val="18"/>
                <w:szCs w:val="18"/>
              </w:rPr>
              <w:t>.</w:t>
            </w:r>
            <w:r w:rsidR="00826574" w:rsidRPr="00826574">
              <w:rPr>
                <w:rFonts w:cs="Calibri"/>
                <w:b/>
                <w:iCs/>
                <w:sz w:val="18"/>
                <w:szCs w:val="18"/>
              </w:rPr>
              <w:t xml:space="preserve"> kryterium nie</w:t>
            </w:r>
            <w:r w:rsidR="00826574">
              <w:rPr>
                <w:rFonts w:cs="Calibri"/>
                <w:b/>
                <w:iCs/>
                <w:sz w:val="18"/>
                <w:szCs w:val="18"/>
              </w:rPr>
              <w:t xml:space="preserve"> </w:t>
            </w:r>
            <w:r w:rsidR="00826574" w:rsidRPr="00826574">
              <w:rPr>
                <w:rFonts w:cs="Calibri"/>
                <w:b/>
                <w:iCs/>
                <w:sz w:val="18"/>
                <w:szCs w:val="18"/>
              </w:rPr>
              <w:t>ma zastosowania w sytuacji kierowania wsparcia do osób należących do kategorii imigrantów i reemigrantów.</w:t>
            </w:r>
            <w:r w:rsidRPr="00826574">
              <w:rPr>
                <w:rFonts w:cs="Calibri"/>
                <w:b/>
                <w:iCs/>
                <w:sz w:val="18"/>
                <w:szCs w:val="18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20D8" w:rsidRPr="00E51B2E" w:rsidRDefault="00B120D8" w:rsidP="00B120D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 xml:space="preserve">Kryterium to przyczyni się do rozwoju kapitału ludzkiego w regionie. </w:t>
            </w:r>
          </w:p>
          <w:p w:rsidR="00826574" w:rsidRDefault="00B120D8" w:rsidP="00B120D8">
            <w:pPr>
              <w:spacing w:before="120" w:after="120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E51B2E">
              <w:rPr>
                <w:rFonts w:ascii="Arial" w:hAnsi="Arial" w:cs="Arial"/>
                <w:sz w:val="18"/>
                <w:szCs w:val="18"/>
              </w:rPr>
              <w:t xml:space="preserve">Zakłada się, że dzięki temu kryterium zostanie zapewniona większa dostępność do </w:t>
            </w:r>
            <w:r>
              <w:rPr>
                <w:rFonts w:ascii="Arial" w:hAnsi="Arial" w:cs="Arial"/>
                <w:sz w:val="18"/>
                <w:szCs w:val="18"/>
              </w:rPr>
              <w:t xml:space="preserve">kompleksowego wsparcia dla </w:t>
            </w:r>
            <w:r w:rsidRPr="00E51B2E">
              <w:rPr>
                <w:rFonts w:ascii="Arial" w:hAnsi="Arial" w:cs="Arial"/>
                <w:sz w:val="18"/>
                <w:szCs w:val="18"/>
              </w:rPr>
              <w:t>mieszkańców województwa zachodniopomorskiego, co wpłynie pozytywnie na zwiększenie ich aktywności społecznej i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E51B2E">
              <w:rPr>
                <w:rFonts w:ascii="Arial" w:hAnsi="Arial" w:cs="Arial"/>
                <w:sz w:val="18"/>
                <w:szCs w:val="18"/>
              </w:rPr>
              <w:t xml:space="preserve">zawodowej. </w:t>
            </w:r>
          </w:p>
          <w:p w:rsidR="00826574" w:rsidRPr="00BF3A73" w:rsidRDefault="000D0D43" w:rsidP="00C16B57">
            <w:pPr>
              <w:spacing w:before="120" w:after="120"/>
              <w:ind w:left="46"/>
              <w:rPr>
                <w:rFonts w:ascii="Arial" w:hAnsi="Arial" w:cs="Arial"/>
                <w:sz w:val="16"/>
                <w:szCs w:val="18"/>
              </w:rPr>
            </w:pPr>
            <w:r w:rsidRPr="00BF3A73">
              <w:rPr>
                <w:rFonts w:ascii="Helv" w:hAnsi="Helv" w:cs="Helv"/>
                <w:color w:val="000000"/>
                <w:sz w:val="18"/>
                <w:szCs w:val="20"/>
                <w:lang w:eastAsia="pl-PL"/>
              </w:rPr>
              <w:t>Kryterium nie ma zastosowania w przypadku realizacji wsparcia skierowanego do imigrantów i reemigrantów zamierzających przybyć do Polski w celu osiedlenia się i którzy wyrażają chęć udziału w projekcie EFS.</w:t>
            </w:r>
          </w:p>
          <w:p w:rsidR="00C16B57" w:rsidRPr="009D7E50" w:rsidRDefault="00B120D8" w:rsidP="00C16B57">
            <w:pPr>
              <w:spacing w:before="120" w:after="120"/>
              <w:ind w:left="46"/>
              <w:rPr>
                <w:rFonts w:ascii="Arial" w:hAnsi="Arial" w:cs="Arial"/>
                <w:sz w:val="18"/>
                <w:szCs w:val="20"/>
              </w:rPr>
            </w:pPr>
            <w:r w:rsidRPr="00C16B57">
              <w:rPr>
                <w:rFonts w:ascii="Arial" w:hAnsi="Arial" w:cs="Arial"/>
                <w:sz w:val="18"/>
                <w:szCs w:val="20"/>
              </w:rPr>
              <w:t xml:space="preserve">Kryterium będzie </w:t>
            </w:r>
            <w:r w:rsidRPr="00C16B57">
              <w:rPr>
                <w:rFonts w:ascii="Arial" w:hAnsi="Arial" w:cs="Arial"/>
                <w:sz w:val="18"/>
                <w:szCs w:val="20"/>
              </w:rPr>
              <w:lastRenderedPageBreak/>
              <w:t xml:space="preserve">weryfikowane na podstawie deklaracji wnioskodawcy zawartej w treści wniosku o dofinansowanie </w:t>
            </w:r>
            <w:r w:rsidRPr="009D7E50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C16B57" w:rsidRPr="00C16B57" w:rsidRDefault="000D0D43" w:rsidP="00C16B57">
            <w:pPr>
              <w:spacing w:before="120" w:after="120"/>
              <w:ind w:left="46"/>
              <w:rPr>
                <w:rFonts w:ascii="Arial" w:hAnsi="Arial" w:cs="Arial"/>
                <w:sz w:val="18"/>
                <w:szCs w:val="20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6F1" w:rsidRDefault="0031622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166F1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7" w:rsidRDefault="00EB6605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 xml:space="preserve">W przypadku osób </w:t>
            </w:r>
            <w:r w:rsidR="00DB5B17" w:rsidRPr="00484321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biernych zawodowo</w:t>
            </w:r>
            <w:r w:rsidR="00DB5B17"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B5B17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lub </w:t>
            </w:r>
            <w:r w:rsidR="002044DE" w:rsidRPr="002044DE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bezrobotnych </w:t>
            </w:r>
            <w:r w:rsidR="00DB5B17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niezarejestrowanych w urzędzie pracy</w:t>
            </w:r>
            <w:r w:rsidR="002044DE" w:rsidRPr="002044DE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A2FC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w momencie przystąpienia do projektu, w projekcie zakłada się realizację minimalnych poziomów efektywności zatrudnieniowej dla poszczególnych grup docelowych</w:t>
            </w:r>
            <w:r w:rsidR="002878F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EB6605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22E" w:rsidRDefault="0031622E" w:rsidP="0031622E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przyczyni się do zapewnienia trwałości zatrudnienia w regionie.</w:t>
            </w:r>
          </w:p>
          <w:p w:rsidR="0031622E" w:rsidRDefault="0031622E" w:rsidP="0031622E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878F4" w:rsidRPr="002878F4">
              <w:rPr>
                <w:rFonts w:ascii="Arial" w:hAnsi="Arial" w:cs="Arial"/>
                <w:sz w:val="18"/>
                <w:szCs w:val="18"/>
              </w:rPr>
              <w:t xml:space="preserve">pełnienie kryterium będzie weryfikowane w okresie realizacji projektu i po jego zakończeniu, zgodnie z </w:t>
            </w:r>
            <w:r w:rsidR="002878F4" w:rsidRPr="002878F4">
              <w:rPr>
                <w:rFonts w:ascii="Arial" w:hAnsi="Arial" w:cs="Arial"/>
                <w:i/>
                <w:iCs/>
                <w:sz w:val="18"/>
                <w:szCs w:val="18"/>
              </w:rPr>
              <w:t>Wytycznymi w zakresie realizacji przedsięwzięć z udziałem środków Europejskiego Funduszu Społecznego w obszarze rynku pracy na lata 2014-2020</w:t>
            </w:r>
            <w:r w:rsidR="002878F4" w:rsidRPr="002878F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C16B57" w:rsidRPr="009D7E50" w:rsidRDefault="002878F4" w:rsidP="00C16B57">
            <w:pPr>
              <w:spacing w:before="120" w:after="12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 w:rsidRPr="002878F4">
              <w:rPr>
                <w:rFonts w:ascii="Arial" w:hAnsi="Arial" w:cs="Arial"/>
                <w:sz w:val="18"/>
                <w:szCs w:val="18"/>
              </w:rPr>
              <w:t>Zastosowane w projekcie minimalne progi efektywności zatrudnieniowej dla poszczególnych grup docelowych będą zgodne z obowiązującymi progami efektywności określonymi w komunikacie</w:t>
            </w:r>
            <w:r w:rsidR="00114123">
              <w:rPr>
                <w:rFonts w:ascii="Arial" w:hAnsi="Arial" w:cs="Arial"/>
                <w:sz w:val="18"/>
                <w:szCs w:val="18"/>
              </w:rPr>
              <w:t xml:space="preserve"> IZ PO WER.</w:t>
            </w:r>
            <w:r w:rsidRPr="002878F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1622E">
              <w:rPr>
                <w:rFonts w:ascii="Arial" w:hAnsi="Arial" w:cs="Arial"/>
                <w:iCs/>
                <w:sz w:val="18"/>
                <w:szCs w:val="18"/>
              </w:rPr>
              <w:t xml:space="preserve">Kryterium będzie weryfikowane na podstawie treści wniosku o </w:t>
            </w:r>
            <w:r w:rsidR="0031622E">
              <w:rPr>
                <w:rFonts w:ascii="Arial" w:hAnsi="Arial" w:cs="Arial"/>
                <w:iCs/>
                <w:sz w:val="18"/>
                <w:szCs w:val="18"/>
              </w:rPr>
              <w:lastRenderedPageBreak/>
              <w:t xml:space="preserve">dofinansowanie </w:t>
            </w:r>
            <w:r w:rsidR="0031622E" w:rsidRPr="009D7E50">
              <w:rPr>
                <w:rFonts w:ascii="Arial" w:hAnsi="Arial" w:cs="Arial"/>
                <w:iCs/>
                <w:sz w:val="18"/>
                <w:szCs w:val="18"/>
              </w:rPr>
              <w:t>projektu.</w:t>
            </w:r>
          </w:p>
          <w:p w:rsidR="00C16B57" w:rsidRPr="00C16B57" w:rsidRDefault="000D0D43" w:rsidP="00C16B57">
            <w:pPr>
              <w:spacing w:before="120" w:after="12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6F1" w:rsidRDefault="0031622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166F1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Pr="00EB6605" w:rsidRDefault="00EB6605" w:rsidP="00EB6605">
            <w:pPr>
              <w:pStyle w:val="Default"/>
              <w:rPr>
                <w:rFonts w:ascii="Calibri" w:hAnsi="Calibri" w:cs="Calibri"/>
              </w:rPr>
            </w:pPr>
          </w:p>
          <w:p w:rsidR="00CA5627" w:rsidRDefault="00EB6605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 przypadku osób pracujących w momencie przystąpienia do projektu, w projekcie zakłada się realizację minimalnego poziomu efektywności zawodowej. </w:t>
            </w:r>
          </w:p>
          <w:p w:rsidR="0034698D" w:rsidRPr="0034698D" w:rsidRDefault="0034698D" w:rsidP="0034698D">
            <w:pPr>
              <w:autoSpaceDE w:val="0"/>
              <w:autoSpaceDN w:val="0"/>
              <w:adjustRightInd w:val="0"/>
              <w:spacing w:after="0" w:line="240" w:lineRule="auto"/>
              <w:ind w:left="417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22E" w:rsidRDefault="0031622E" w:rsidP="0031622E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przyczyni się do zapewnienia trwałości zatrudnienia </w:t>
            </w:r>
            <w:r w:rsidR="00EA2FC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w regionie.</w:t>
            </w:r>
          </w:p>
          <w:p w:rsidR="0031622E" w:rsidRDefault="0031622E" w:rsidP="0031622E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</w:p>
          <w:p w:rsidR="0031622E" w:rsidRDefault="0031622E" w:rsidP="0031622E">
            <w:pPr>
              <w:spacing w:after="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878F4" w:rsidRPr="002878F4">
              <w:rPr>
                <w:rFonts w:ascii="Arial" w:hAnsi="Arial" w:cs="Arial"/>
                <w:sz w:val="18"/>
                <w:szCs w:val="18"/>
              </w:rPr>
              <w:t xml:space="preserve">pełnienie powyższego kryterium będzie weryfikowane w okresie realizacji projektu i po jego zakończeniu, zgodnie z </w:t>
            </w:r>
            <w:r w:rsidR="002878F4" w:rsidRPr="002878F4">
              <w:rPr>
                <w:rFonts w:ascii="Arial" w:hAnsi="Arial" w:cs="Arial"/>
                <w:i/>
                <w:iCs/>
                <w:sz w:val="18"/>
                <w:szCs w:val="18"/>
              </w:rPr>
              <w:t>Wytycznymi w zakresie realizacji przedsięwzięć z udziałem środków Europejskiego Funduszu Społecznego w obszarze rynku pracy na lata 2014-2020</w:t>
            </w:r>
            <w:r w:rsidR="002878F4" w:rsidRPr="002878F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C16B57" w:rsidRDefault="002878F4" w:rsidP="00C16B57">
            <w:pPr>
              <w:spacing w:before="120" w:after="12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 w:rsidRPr="002878F4">
              <w:rPr>
                <w:rFonts w:ascii="Arial" w:hAnsi="Arial" w:cs="Arial"/>
                <w:sz w:val="18"/>
                <w:szCs w:val="18"/>
              </w:rPr>
              <w:t xml:space="preserve">Zastosowany w projekcie minimalny próg efektywności zawodowej będzie zgodny z obowiązującym progiem efektywności określonym w </w:t>
            </w:r>
            <w:r w:rsidR="00114123">
              <w:rPr>
                <w:rFonts w:ascii="Arial" w:hAnsi="Arial" w:cs="Arial"/>
                <w:sz w:val="18"/>
                <w:szCs w:val="18"/>
              </w:rPr>
              <w:t xml:space="preserve">regulaminie konkursu. </w:t>
            </w:r>
            <w:r w:rsidR="0031622E">
              <w:rPr>
                <w:rFonts w:ascii="Arial" w:hAnsi="Arial" w:cs="Arial"/>
                <w:iCs/>
                <w:sz w:val="18"/>
                <w:szCs w:val="18"/>
              </w:rPr>
              <w:t>Kryterium będzie weryfikowane na podstawie treści wniosku o dofinansowanie projektu.</w:t>
            </w:r>
          </w:p>
          <w:p w:rsidR="00C16B57" w:rsidRPr="009D7E50" w:rsidRDefault="000D0D43" w:rsidP="00C16B57">
            <w:pPr>
              <w:spacing w:before="120" w:after="120" w:line="240" w:lineRule="auto"/>
              <w:ind w:left="57"/>
              <w:rPr>
                <w:rFonts w:ascii="Arial" w:hAnsi="Arial" w:cs="Arial"/>
                <w:iCs/>
                <w:sz w:val="18"/>
                <w:szCs w:val="18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 xml:space="preserve">Na podstawie art. 45 ust. 3 ustawy z dnia 11 lipca 2014 r. o zasadach realizacji programów w zakresie polityki spójności finansowanych w </w:t>
            </w:r>
            <w:r w:rsidRPr="00BF3A73">
              <w:rPr>
                <w:rFonts w:ascii="Arial" w:hAnsi="Arial" w:cs="Arial"/>
                <w:iCs/>
                <w:sz w:val="18"/>
                <w:szCs w:val="20"/>
              </w:rPr>
              <w:lastRenderedPageBreak/>
              <w:t>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6F1" w:rsidRDefault="0031622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166F1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7" w:rsidRDefault="00EB6605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>Wsparcie zakładane w projekcie ma charakter indywidualnej i kompleksowej aktywizacji zawodowo-edukacyjnej</w:t>
            </w:r>
            <w:r w:rsidR="00922A53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i opiera się na co najmniej trzech elementach pomocy </w:t>
            </w:r>
            <w:r w:rsidR="000042F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skierowanych do każdego uczestnika projektu,</w:t>
            </w:r>
            <w:r w:rsidR="000042FD"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wybranych spośród form wsparcia wskazanych w PO WER, w tym obligatoryjnie identyfikacji potrzeb (poprzez opracowanie lub aktualizację Indywidualnego Planu Działania lub innego dokumentu pełniącego analogiczną funkcję) i pośrednictwa pracy lub poradnictwa zawodowego oraz zostało dostosowane do specyficznych potrzeb grupy docelowej. Trzecia i kolejne formy wsparcia zostaną dostosowane do potrzeb uczestnika projektu, zgodnie </w:t>
            </w:r>
            <w:r w:rsidR="008950D6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z opracowanym dla niego Indywidualnym Planem Działania</w:t>
            </w:r>
            <w:r w:rsidR="003468E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22E" w:rsidRDefault="0031622E" w:rsidP="003162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pozwoli na nabycie umiejętności poszukiwania 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31622E" w:rsidRDefault="0031622E" w:rsidP="003162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0166F1" w:rsidRDefault="0031622E" w:rsidP="0031622E">
            <w:pPr>
              <w:spacing w:line="240" w:lineRule="auto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9DC"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  <w:p w:rsidR="00792C21" w:rsidRPr="009D7E50" w:rsidRDefault="000D0D43" w:rsidP="0031622E">
            <w:pPr>
              <w:spacing w:after="0" w:line="240" w:lineRule="auto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6F1" w:rsidRDefault="0031622E" w:rsidP="001C6CE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166F1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Pr="00EB6605" w:rsidRDefault="00EB6605" w:rsidP="00EB6605">
            <w:pPr>
              <w:pStyle w:val="Default"/>
              <w:rPr>
                <w:rFonts w:ascii="Calibri" w:hAnsi="Calibri" w:cs="Calibri"/>
              </w:rPr>
            </w:pPr>
          </w:p>
          <w:p w:rsidR="00CA5627" w:rsidRDefault="00EB6605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Wsparcie dla osób młodych do 29 roku życia, które są </w:t>
            </w:r>
            <w:r w:rsidR="005E3F62" w:rsidRPr="00346F7E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bezrobotne lub bierne zawodowo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jest udzielane w projekcie zgodnie ze standardami określonymi w Planie realizacji Gwarancji dla młodzieży w Polsce, tzn. w ciągu czterech miesięcy od dnia przystąpienia do projektu osobom 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>młodym zostanie zapewniona wysokiej jakości oferta zatrudnienia, dalszego kształcenia, przyuczenia do zawodu, stażu lub inna forma pomocy prowadząca do aktywizacji zawodowej</w:t>
            </w:r>
            <w:r w:rsidR="003468E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22E" w:rsidRPr="00AE113B" w:rsidRDefault="0031622E" w:rsidP="0031622E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Planu realizacji Gwarancji dla młodzieży 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31622E" w:rsidRPr="00AE113B" w:rsidRDefault="0031622E" w:rsidP="0031622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 obejmującą takie instrumenty i usługi rynku pracy, które zostaną indywidualnie zidentyfikowane jako konieczne dla poprawy sytuacji na rynku pracy lub uzyskania zatrudnienia przez osobę obejmowaną wsparciem.</w:t>
            </w:r>
          </w:p>
          <w:p w:rsidR="000166F1" w:rsidRDefault="0031622E" w:rsidP="0031622E">
            <w:pPr>
              <w:spacing w:before="120" w:after="120" w:line="240" w:lineRule="auto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  <w:p w:rsidR="00251EB4" w:rsidRDefault="00251EB4" w:rsidP="0031622E">
            <w:pPr>
              <w:spacing w:before="120" w:after="120" w:line="240" w:lineRule="auto"/>
              <w:ind w:left="46"/>
              <w:rPr>
                <w:rFonts w:ascii="Arial" w:hAnsi="Arial" w:cs="Arial"/>
                <w:sz w:val="18"/>
                <w:szCs w:val="18"/>
              </w:rPr>
            </w:pPr>
            <w:r w:rsidRPr="000D0D4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166F1" w:rsidRDefault="000166F1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166F1" w:rsidRDefault="0031622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B6605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7" w:rsidRDefault="00D05607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Średni koszt przypadający w projekcie na jednego uczestnika projektu nie może przekraczać </w:t>
            </w:r>
            <w:r w:rsidR="00EE3DBD" w:rsidRPr="006D034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14 723,00 </w:t>
            </w:r>
            <w:r w:rsidRPr="006D034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PLN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(do średniego kosztu przypadającego na jednego uczestnika projektu nie wlicza się kosztów racjonalnych usprawnień w przypadku zaistnienia w trakcie realizacji projektu potrzeby ich zastosowania w celu umożliwienia udziału w projekcie osobom z niepełnosprawnościami).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2BB9" w:rsidRDefault="00D42BB9" w:rsidP="00D42BB9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46">
              <w:rPr>
                <w:rFonts w:ascii="Arial" w:hAnsi="Arial" w:cs="Arial"/>
                <w:sz w:val="18"/>
                <w:szCs w:val="18"/>
              </w:rPr>
              <w:t>Wprowadzenie kryterium ma na celu zwiększenie efektywności działań realizowanych w projekcie. W  przypadku uczestnictwa w projekcie osób z</w:t>
            </w:r>
            <w:r w:rsidRPr="00C02140">
              <w:rPr>
                <w:rFonts w:ascii="Arial" w:hAnsi="Arial" w:cs="Arial"/>
                <w:sz w:val="18"/>
                <w:szCs w:val="18"/>
              </w:rPr>
              <w:t> </w:t>
            </w:r>
            <w:r w:rsidRPr="004B1B46">
              <w:rPr>
                <w:rFonts w:ascii="Arial" w:hAnsi="Arial" w:cs="Arial"/>
                <w:sz w:val="18"/>
                <w:szCs w:val="18"/>
              </w:rPr>
              <w:t>niepełnosprawnościami możliwe będzie zastosowanie mecha</w:t>
            </w:r>
            <w:r>
              <w:rPr>
                <w:rFonts w:ascii="Arial" w:hAnsi="Arial" w:cs="Arial"/>
                <w:sz w:val="18"/>
                <w:szCs w:val="18"/>
              </w:rPr>
              <w:t>nizmu racjonalnych usprawnień. Ś</w:t>
            </w:r>
            <w:r w:rsidRPr="004B1B46">
              <w:rPr>
                <w:rFonts w:ascii="Arial" w:hAnsi="Arial" w:cs="Arial"/>
                <w:sz w:val="18"/>
                <w:szCs w:val="18"/>
              </w:rPr>
              <w:t xml:space="preserve">rodki na </w:t>
            </w:r>
            <w:r w:rsidRPr="004B1B46">
              <w:rPr>
                <w:rFonts w:ascii="Arial" w:hAnsi="Arial" w:cs="Arial"/>
                <w:sz w:val="18"/>
                <w:szCs w:val="18"/>
              </w:rPr>
              <w:lastRenderedPageBreak/>
              <w:t>realizację mechanizmu racjonalnych usprawnień powinny stanowić dodatkowy element wsparcia niezbędnego dla zapewnienia osobie z niepełnosprawnością możliwości uczestnictwa w formach aktywizacji zawodowej zaplanowanych w projekcie</w:t>
            </w:r>
            <w:r w:rsidRPr="00C0214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Nie oznacza to, iż wnioskodawca powinien zakładać z góry ich wystąpienie. W przypadku wystąpienia konieczności zastosowania takich kosztów na etapie realizacji projektu możliwe będzie wnioskowanie o zwiększenie budżetu projektu.</w:t>
            </w:r>
          </w:p>
          <w:p w:rsidR="00D42BB9" w:rsidRDefault="00D42BB9" w:rsidP="00D42BB9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  <w:p w:rsidR="00CA5627" w:rsidRDefault="000D0D43" w:rsidP="00BF3A7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Default="00485CC6" w:rsidP="00485CC6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1-5</w:t>
            </w:r>
          </w:p>
        </w:tc>
      </w:tr>
      <w:tr w:rsidR="00EB6605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A5627" w:rsidRDefault="00D05607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24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>Szkolenia są zgodne ze zdiagnozowanymi potrzebami i potencjałem uczestnika projektu oraz zdiagnozowanymi potrzebami właściwego lokalnego lub regionalnego rynku pracy</w:t>
            </w:r>
            <w:r w:rsidR="003468E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CBF" w:rsidRDefault="00D42BB9" w:rsidP="00BD4CB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D05607"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elem zastosowania kryterium jest osiągnięcie bardziej efektywnych rezultatów proponowanego wsparcia oraz dostosowanie kwalifikacji i kompetencji </w:t>
            </w:r>
            <w:r w:rsidR="00046E6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uczestnika projektu </w:t>
            </w:r>
            <w:r w:rsidR="00D05607"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do potrzeb zidentyfikowanych na lokalnym rynku pracy, co w konsekwencji pozwoli na zwiększenie ich szans na podjęcie </w:t>
            </w:r>
            <w:r w:rsidR="00D05607"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stałego zatrudnienia. Efektywna analiza rynku pracy wpłynie na rzeczywistą poprawę sytuacji uczestników projektu. </w:t>
            </w:r>
          </w:p>
          <w:p w:rsidR="00EB6605" w:rsidRDefault="00D05607" w:rsidP="00BD4CB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Szkolenia dotyczące kompetencji społecznych, które są wskazane w klasyfikacji ESCO mogą wynikać wyłącznie ze zdiagnozowanych potrzeb i potencjału danego uczestnika projektu. Pozostałe szkolenia muszą być zgodne ze zdiagnozowanymi potrzebami i potencjałem uczestnika projektu oraz zdiagnozowanymi potrzebami właściwego lokalnego lub regionalnego rynku pracy. Ocenie podlega, czy prowadzą one do zdobycia kwalifikacji lub kompetencji w zawodach oczekiwanych przez pracodawców w województwie lub w powiecie/powiatach, z których pochodzą uczestnicy projektu lub w których planują podjąć zatrudnienie (w oparciu o dane wynikające z badania „Barometr zawodów” najbardziej aktualnego na dzień składania wniosku o dofinansowanie lub analizy ofert pracodawców).</w:t>
            </w:r>
          </w:p>
          <w:p w:rsidR="00792C21" w:rsidRPr="00BF3A73" w:rsidRDefault="000D0D43" w:rsidP="00BD4C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F3A73">
              <w:rPr>
                <w:rFonts w:ascii="Arial" w:hAnsi="Arial" w:cs="Arial"/>
                <w:iCs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Default="00485CC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B6605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05607" w:rsidRPr="00D05607" w:rsidRDefault="00D05607" w:rsidP="00D0560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:rsidR="00CA5627" w:rsidRDefault="00D05607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Efektem szkolenia jest uzyskanie kwalifikacji lub nabycie kompetencji w rozumieniu Wytycznych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lastRenderedPageBreak/>
              <w:t>w zakresie monitorowania postępu rzeczowego realizacji programów operacyjnych na lata 2014-2020</w:t>
            </w:r>
            <w:r w:rsidR="00346F7E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34698D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4CBF" w:rsidRDefault="00BD4CBF" w:rsidP="00BD4CB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D05607" w:rsidRPr="00D05607">
              <w:rPr>
                <w:sz w:val="18"/>
                <w:szCs w:val="18"/>
              </w:rPr>
              <w:t xml:space="preserve">prowadzenie kryterium ma na celu – zgodnie z </w:t>
            </w:r>
            <w:r w:rsidR="00D05607" w:rsidRPr="00D05607">
              <w:rPr>
                <w:i/>
                <w:iCs/>
                <w:sz w:val="18"/>
                <w:szCs w:val="18"/>
              </w:rPr>
              <w:t xml:space="preserve">Wytycznymi w zakresie realizacji przedsięwzięć z udziałem środków EFS w obszarze rynku pracy na lata 2014-2020 </w:t>
            </w:r>
            <w:r w:rsidR="00D05607" w:rsidRPr="00D05607">
              <w:rPr>
                <w:sz w:val="18"/>
                <w:szCs w:val="18"/>
              </w:rPr>
              <w:t xml:space="preserve">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dokumentem, wskazującym co najmniej efekty uczenia się, które dana osoba osiągnęła w ramach szkolenia. Poprzez uzyskanie kwalifikacji należy rozumieć formalny wynik oceny i walidacji uzyskany w momencie potwierdzenia przez upoważnioną do tego instytucję, że dana osoba uzyskała efekty uczenia się spełniające określone standardy (patrz załącznik nr 8 do </w:t>
            </w:r>
            <w:r w:rsidR="00D05607" w:rsidRPr="00D05607">
              <w:rPr>
                <w:i/>
                <w:iCs/>
                <w:sz w:val="18"/>
                <w:szCs w:val="18"/>
              </w:rPr>
              <w:t>Wytycznych w zakresie monitorowania postępu rzeczowego realizacji programów operacyjnych na lata 2014 – 2020)</w:t>
            </w:r>
            <w:r w:rsidR="00D05607" w:rsidRPr="00D05607">
              <w:rPr>
                <w:sz w:val="18"/>
                <w:szCs w:val="18"/>
              </w:rPr>
              <w:t xml:space="preserve">. </w:t>
            </w:r>
          </w:p>
          <w:p w:rsidR="00BD4CBF" w:rsidRDefault="00BD4CBF" w:rsidP="00BD4CBF">
            <w:pPr>
              <w:pStyle w:val="Default"/>
              <w:rPr>
                <w:sz w:val="18"/>
                <w:szCs w:val="18"/>
              </w:rPr>
            </w:pPr>
          </w:p>
          <w:p w:rsidR="00CA5627" w:rsidRDefault="00D05607" w:rsidP="00BF3A73">
            <w:pPr>
              <w:pStyle w:val="Default"/>
              <w:spacing w:after="240"/>
              <w:rPr>
                <w:sz w:val="18"/>
                <w:szCs w:val="18"/>
                <w:lang w:eastAsia="en-US"/>
              </w:rPr>
            </w:pPr>
            <w:r w:rsidRPr="00D05607">
              <w:rPr>
                <w:sz w:val="18"/>
                <w:szCs w:val="18"/>
              </w:rPr>
              <w:t xml:space="preserve">Nabycie kompetencji odbywać się będzie zgodnie z </w:t>
            </w:r>
            <w:r w:rsidRPr="00D05607">
              <w:rPr>
                <w:i/>
                <w:iCs/>
                <w:sz w:val="18"/>
                <w:szCs w:val="18"/>
              </w:rPr>
              <w:t xml:space="preserve">Wytycznymi w zakresie monitorowania postępu rzeczowego realizacji programów operacyjnych na lata 2014 - 2020 </w:t>
            </w:r>
            <w:r w:rsidRPr="00D05607">
              <w:rPr>
                <w:sz w:val="18"/>
                <w:szCs w:val="18"/>
              </w:rPr>
              <w:t xml:space="preserve">(załącznik </w:t>
            </w:r>
            <w:r w:rsidRPr="00D05607">
              <w:rPr>
                <w:sz w:val="18"/>
                <w:szCs w:val="18"/>
              </w:rPr>
              <w:lastRenderedPageBreak/>
              <w:t>nr 2 Wspólna lista wskaźników kluczowych – definicja wskaźnika dotyczącego nabywania</w:t>
            </w:r>
            <w:r w:rsidR="006C0F10">
              <w:rPr>
                <w:sz w:val="18"/>
                <w:szCs w:val="18"/>
              </w:rPr>
              <w:t xml:space="preserve"> </w:t>
            </w:r>
            <w:r w:rsidRPr="00D05607">
              <w:rPr>
                <w:sz w:val="18"/>
                <w:szCs w:val="18"/>
              </w:rPr>
              <w:t>kompetencji).</w:t>
            </w:r>
          </w:p>
          <w:p w:rsidR="00792C21" w:rsidRPr="00BF3A73" w:rsidRDefault="000D0D43" w:rsidP="00BA7599">
            <w:pPr>
              <w:pStyle w:val="Default"/>
              <w:spacing w:after="200" w:line="276" w:lineRule="auto"/>
              <w:rPr>
                <w:color w:val="auto"/>
                <w:sz w:val="18"/>
                <w:szCs w:val="18"/>
              </w:rPr>
            </w:pPr>
            <w:r w:rsidRPr="00BF3A73">
              <w:rPr>
                <w:iCs/>
                <w:color w:val="auto"/>
                <w:sz w:val="18"/>
                <w:szCs w:val="20"/>
              </w:rPr>
              <w:t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Default="00485CC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EB6605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05607" w:rsidRPr="002878F4" w:rsidRDefault="00D05607" w:rsidP="002878F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  <w:p w:rsidR="00CA5627" w:rsidRDefault="00D05607" w:rsidP="00BF3A7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2878F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Projektodawca w okresie realizacji projektu prowadzi biuro projektu (lub posiada siedzibę, filię, delegaturę, oddział czy inną prawnie dozwoloną formę organizacyjną działalności podmiotu) na terenie województwa </w:t>
            </w:r>
            <w:r w:rsidR="00485CC6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zachodniopomorskiego </w:t>
            </w:r>
            <w:r w:rsidRPr="002878F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z możliwością udostępnienia pełnej dokumentacji wdrażanego projektu oraz zapewniające uczestnikom projektu możliwość osobistego kontaktu </w:t>
            </w:r>
            <w:r w:rsidR="005C06AA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2878F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z kadrą projektu</w:t>
            </w:r>
            <w:r w:rsidR="00485CC6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2878F4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EB660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5CC6" w:rsidRDefault="00485CC6" w:rsidP="00485CC6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Zlokalizowanie podmiotów odpowiedzialnych za realizację projektów na terenie województwa zachodniopomorskiego zagwarantuje dostępność beneficjenta dla grupy docelowej projektu. </w:t>
            </w:r>
          </w:p>
          <w:p w:rsidR="00EB6605" w:rsidRDefault="00485CC6" w:rsidP="00485CC6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  <w:p w:rsidR="00251EB4" w:rsidRDefault="00251EB4" w:rsidP="00485CC6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0D0D43">
              <w:rPr>
                <w:rFonts w:ascii="Arial" w:hAnsi="Arial" w:cs="Arial"/>
                <w:iCs/>
                <w:sz w:val="18"/>
                <w:szCs w:val="20"/>
              </w:rPr>
              <w:t xml:space="preserve">Na podstawie art. 45 ust. 3 ustawy z dnia 11 lipca 2014 r. o zasadach realizacji programów w zakresie polityki spójności finansowanych w perspektywie finansowej 2014–2020  (Dz. U. z 2017 r. poz. 1460, 1475) treść wniosku o dofinansowanie w części dotyczącej spełniania kryterium może być </w:t>
            </w:r>
            <w:r w:rsidRPr="000D0D43">
              <w:rPr>
                <w:rFonts w:ascii="Arial" w:hAnsi="Arial" w:cs="Arial"/>
                <w:iCs/>
                <w:sz w:val="18"/>
                <w:szCs w:val="20"/>
              </w:rPr>
              <w:lastRenderedPageBreak/>
              <w:t>uzupełniana lub poprawiana w zakresie określonym w regulaminie konkursu.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EB6605" w:rsidRDefault="00D05607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B6605" w:rsidRDefault="00485CC6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C6CE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D3EA8" w:rsidRPr="00746284" w:rsidRDefault="008D3EA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KRYTERIA PREMIUJĄCE</w:t>
            </w:r>
          </w:p>
        </w:tc>
      </w:tr>
      <w:tr w:rsidR="005C06AA" w:rsidTr="006A509E">
        <w:trPr>
          <w:trHeight w:val="1161"/>
          <w:jc w:val="center"/>
        </w:trPr>
        <w:tc>
          <w:tcPr>
            <w:tcW w:w="2290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1BFE" w:rsidRPr="003F745F" w:rsidRDefault="00D61BFE" w:rsidP="00D6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044DE" w:rsidRDefault="00D61BFE" w:rsidP="0068230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Projekt jest skierowany w co najmniej </w:t>
            </w:r>
            <w:r w:rsidR="00103157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20</w:t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% do osób z niepełnosprawnościami</w:t>
            </w:r>
            <w:r w:rsidR="00682302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i/lub </w:t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osób długotrwale bezrobotnych</w:t>
            </w:r>
            <w:r w:rsidR="00682302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i/lub </w:t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osób o niskich kwalifikacjach</w:t>
            </w:r>
            <w:r w:rsidR="001B5D9C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66" w:type="pct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4C775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944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Pr="00746284" w:rsidRDefault="006A509E" w:rsidP="00484C1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00D8" w:rsidRPr="0054382F" w:rsidRDefault="001C6CE5" w:rsidP="005700D8">
            <w:pPr>
              <w:spacing w:before="100" w:beforeAutospacing="1" w:after="100" w:afterAutospacing="1" w:line="240" w:lineRule="auto"/>
              <w:ind w:left="5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</w:t>
            </w:r>
            <w:r w:rsidR="005700D8" w:rsidRPr="0054382F">
              <w:rPr>
                <w:rFonts w:ascii="Arial" w:hAnsi="Arial" w:cs="Arial"/>
                <w:sz w:val="18"/>
                <w:szCs w:val="20"/>
              </w:rPr>
              <w:t xml:space="preserve">ryterium </w:t>
            </w:r>
            <w:r>
              <w:rPr>
                <w:rFonts w:ascii="Arial" w:hAnsi="Arial" w:cs="Arial"/>
                <w:sz w:val="18"/>
                <w:szCs w:val="20"/>
              </w:rPr>
              <w:t xml:space="preserve">ma na celu profilowanie wsparcia do grup znajdujących się </w:t>
            </w:r>
            <w:r w:rsidR="005700D8" w:rsidRPr="0054382F">
              <w:rPr>
                <w:rFonts w:ascii="Arial" w:hAnsi="Arial" w:cs="Arial"/>
                <w:sz w:val="18"/>
                <w:szCs w:val="20"/>
              </w:rPr>
              <w:t>w szczególnie trudnej sytuacji na rynku pracy.</w:t>
            </w:r>
          </w:p>
          <w:p w:rsidR="008D3EA8" w:rsidRPr="003F745F" w:rsidRDefault="005700D8" w:rsidP="005700D8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Kryterium zostanie zweryfikowane na podstawie treści wniosku o dofinansowanie projektu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103157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F47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C06AA" w:rsidTr="006A509E">
        <w:trPr>
          <w:jc w:val="center"/>
        </w:trPr>
        <w:tc>
          <w:tcPr>
            <w:tcW w:w="2290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44DE" w:rsidRDefault="003468E4" w:rsidP="002044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F745F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Projekt jest skierowany w co najmniej</w:t>
            </w:r>
            <w:r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 xml:space="preserve"> 30</w:t>
            </w:r>
            <w:r w:rsidRPr="003F745F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% do osób zamieszkujących (w rozumieniu przepisów Kodeksu cywilnego) miasta średnie lub miasta tracące funkcje społeczno-gospodarcze.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4C775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Pr="003468E4" w:rsidRDefault="006A509E" w:rsidP="00484C1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8E4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3C3A85">
              <w:rPr>
                <w:rFonts w:ascii="Arial" w:hAnsi="Arial" w:cs="Arial"/>
                <w:sz w:val="18"/>
                <w:szCs w:val="18"/>
              </w:rPr>
              <w:t>Kryterium ma na celu zwiększenie potencjału</w:t>
            </w:r>
            <w:r w:rsidRPr="003C3A85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 xml:space="preserve"> mieszkańców miast średnich lub miast </w:t>
            </w:r>
            <w:r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 xml:space="preserve">tracących </w:t>
            </w:r>
            <w:r w:rsidRPr="003C3A85">
              <w:rPr>
                <w:rFonts w:ascii="Arial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funkcje społeczno-gospodarcze</w:t>
            </w:r>
            <w:r w:rsidRPr="003C3A85">
              <w:rPr>
                <w:rFonts w:ascii="Arial" w:hAnsi="Arial" w:cs="Arial"/>
                <w:sz w:val="18"/>
                <w:szCs w:val="18"/>
              </w:rPr>
              <w:t>, wsparcie szeroko rozumianego rozwoju tychże obszarów oraz zwiększenie regionalnej spójności społecznej i gospodarczej.</w:t>
            </w:r>
          </w:p>
          <w:p w:rsidR="003468E4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03157">
              <w:rPr>
                <w:rFonts w:ascii="Arial" w:hAnsi="Arial" w:cs="Arial"/>
                <w:sz w:val="18"/>
                <w:szCs w:val="18"/>
              </w:rPr>
              <w:t>iasta średnie - miasta powyżej 20 tys. mieszkańców z wyłączeniem miast wojewódzkich oraz mniejsze, z liczbą ludności pomiędzy 15-20 tys. mieszkańców będące stolicami powiatów (tzw. miasta tracące</w:t>
            </w:r>
            <w:r>
              <w:rPr>
                <w:rFonts w:ascii="Arial" w:hAnsi="Arial" w:cs="Arial"/>
                <w:sz w:val="18"/>
                <w:szCs w:val="18"/>
              </w:rPr>
              <w:t xml:space="preserve"> funkcje społeczno-gospodarcze)</w:t>
            </w:r>
            <w:r w:rsidRPr="0010315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681C43" w:rsidRDefault="00681C43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Lista miast będzie określona w Regulaminie konkursu.</w:t>
            </w:r>
          </w:p>
          <w:p w:rsidR="003C3A85" w:rsidRPr="003F745F" w:rsidRDefault="003468E4" w:rsidP="003468E4">
            <w:pPr>
              <w:pStyle w:val="Default"/>
              <w:rPr>
                <w:sz w:val="18"/>
                <w:szCs w:val="18"/>
              </w:rPr>
            </w:pPr>
            <w:r w:rsidRPr="0054382F">
              <w:rPr>
                <w:sz w:val="18"/>
                <w:szCs w:val="20"/>
              </w:rPr>
              <w:t xml:space="preserve">Kryterium zostanie zweryfikowane na </w:t>
            </w:r>
            <w:r w:rsidRPr="0054382F">
              <w:rPr>
                <w:sz w:val="18"/>
                <w:szCs w:val="20"/>
              </w:rPr>
              <w:lastRenderedPageBreak/>
              <w:t>podstawie treści wniosku o dofinansowanie projektu</w:t>
            </w:r>
            <w:r>
              <w:rPr>
                <w:sz w:val="18"/>
                <w:szCs w:val="20"/>
              </w:rPr>
              <w:t>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Pr="003F745F" w:rsidRDefault="008D3EA8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103157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3468E4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C06AA" w:rsidTr="006A509E">
        <w:trPr>
          <w:jc w:val="center"/>
        </w:trPr>
        <w:tc>
          <w:tcPr>
            <w:tcW w:w="2290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1BFE" w:rsidRPr="003F745F" w:rsidRDefault="00D61BFE" w:rsidP="003F745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044DE" w:rsidRDefault="002044DE" w:rsidP="002044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4DE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Staże realizowane w ramach projektów są zgodne z tematyką szkoleń oferowanych w projekcie na rzecz uczestnika lub posiadanymi przez niego kwalifikacjami lub kompetencjami</w:t>
            </w:r>
            <w:r w:rsidR="001B5D9C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.</w:t>
            </w:r>
            <w:r w:rsidRPr="002044DE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1BFE" w:rsidRPr="001F47A9" w:rsidRDefault="003468E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878F4" w:rsidRPr="003F745F" w:rsidRDefault="00D61BFE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8E4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247CFA">
              <w:rPr>
                <w:rFonts w:ascii="Arial" w:hAnsi="Arial" w:cs="Arial"/>
                <w:sz w:val="18"/>
                <w:szCs w:val="18"/>
              </w:rPr>
              <w:t>Kryterium zostało wprowadzone w celu zapewnienia kompleksowości wsparcia w ramach realizowanych projektów.</w:t>
            </w:r>
          </w:p>
          <w:p w:rsidR="003468E4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103157">
              <w:rPr>
                <w:rFonts w:ascii="Arial" w:hAnsi="Arial" w:cs="Arial"/>
                <w:sz w:val="18"/>
                <w:szCs w:val="18"/>
              </w:rPr>
              <w:t>godność tematyki stażu z oferowanym wsparciem szkoleniowym</w:t>
            </w:r>
            <w:r w:rsidR="001F4087">
              <w:rPr>
                <w:rFonts w:ascii="Arial" w:hAnsi="Arial" w:cs="Arial"/>
                <w:sz w:val="18"/>
                <w:szCs w:val="18"/>
              </w:rPr>
              <w:t xml:space="preserve"> bądź posiadanymi przez uczestnika kwalifikacjami lub kompetencjami,</w:t>
            </w:r>
            <w:r w:rsidRPr="00103157">
              <w:rPr>
                <w:rFonts w:ascii="Arial" w:hAnsi="Arial" w:cs="Arial"/>
                <w:sz w:val="18"/>
                <w:szCs w:val="18"/>
              </w:rPr>
              <w:t xml:space="preserve"> potwierdza w projekcie doradca zawodowy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31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468E4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103157">
              <w:rPr>
                <w:rFonts w:ascii="Arial" w:hAnsi="Arial" w:cs="Arial"/>
                <w:sz w:val="18"/>
                <w:szCs w:val="18"/>
              </w:rPr>
              <w:t xml:space="preserve">ryterium ma zastosowanie wyłącznie w przypadku osób, dla których przewidziano (w oparciu o przeprowadzony IPD) w projekcie </w:t>
            </w:r>
            <w:r>
              <w:rPr>
                <w:rFonts w:ascii="Arial" w:hAnsi="Arial" w:cs="Arial"/>
                <w:sz w:val="18"/>
                <w:szCs w:val="18"/>
              </w:rPr>
              <w:t>form</w:t>
            </w:r>
            <w:r w:rsidR="001F4087">
              <w:rPr>
                <w:rFonts w:ascii="Arial" w:hAnsi="Arial" w:cs="Arial"/>
                <w:sz w:val="18"/>
                <w:szCs w:val="18"/>
              </w:rPr>
              <w:t>ę</w:t>
            </w:r>
            <w:r w:rsidRPr="00103157">
              <w:rPr>
                <w:rFonts w:ascii="Arial" w:hAnsi="Arial" w:cs="Arial"/>
                <w:sz w:val="18"/>
                <w:szCs w:val="18"/>
              </w:rPr>
              <w:t xml:space="preserve"> wsparcia</w:t>
            </w:r>
            <w:r>
              <w:rPr>
                <w:rFonts w:ascii="Arial" w:hAnsi="Arial" w:cs="Arial"/>
                <w:sz w:val="18"/>
                <w:szCs w:val="18"/>
              </w:rPr>
              <w:t xml:space="preserve"> w postaci staż</w:t>
            </w:r>
            <w:r w:rsidR="001F4087">
              <w:rPr>
                <w:rFonts w:ascii="Arial" w:hAnsi="Arial" w:cs="Arial"/>
                <w:sz w:val="18"/>
                <w:szCs w:val="18"/>
              </w:rPr>
              <w:t>u</w:t>
            </w:r>
            <w:r w:rsidRPr="0010315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C3A85" w:rsidRPr="003F745F" w:rsidRDefault="003468E4" w:rsidP="003468E4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Kryterium zostanie zweryfikowane na podstawie treści wniosku o dofinansowanie projektu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2878F4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878F4" w:rsidRDefault="003468E4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C06AA" w:rsidTr="006A509E">
        <w:trPr>
          <w:jc w:val="center"/>
        </w:trPr>
        <w:tc>
          <w:tcPr>
            <w:tcW w:w="2290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1BFE" w:rsidRPr="003F745F" w:rsidRDefault="00D61BFE" w:rsidP="00D6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044DE" w:rsidRDefault="00D61BFE" w:rsidP="002044DE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Projektodawca lub partner na dzień złożenia wniosku o dofinansowanie posiada co najmniej </w:t>
            </w:r>
            <w:r w:rsidR="001F47A9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dwuletnie </w:t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doświadczenie w prowadzeniu działalności w zakresie aktywizacji zawodowej i społecznej osób młodych do 29 roku życia. 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1BFE" w:rsidRPr="001F47A9" w:rsidRDefault="002044D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44D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527D" w:rsidRPr="009B29DC" w:rsidRDefault="00A6527D" w:rsidP="00A6527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ma na celu promować projekty, 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>których beneficjentem</w:t>
            </w:r>
            <w:r>
              <w:rPr>
                <w:rFonts w:ascii="Arial" w:hAnsi="Arial" w:cs="Arial"/>
                <w:sz w:val="18"/>
                <w:szCs w:val="18"/>
              </w:rPr>
              <w:t xml:space="preserve"> lub partnerem 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 jest podmiot posiadający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co najmniej 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4087">
              <w:rPr>
                <w:rFonts w:ascii="Arial" w:hAnsi="Arial" w:cs="Arial"/>
                <w:sz w:val="18"/>
                <w:szCs w:val="18"/>
              </w:rPr>
              <w:t>2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 letnie doświadczenie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02140">
              <w:rPr>
                <w:rFonts w:ascii="Arial" w:hAnsi="Arial" w:cs="Arial"/>
                <w:sz w:val="18"/>
                <w:szCs w:val="18"/>
              </w:rPr>
              <w:t xml:space="preserve">aktywizacji grupy docelowej na terenie </w:t>
            </w:r>
            <w:r w:rsidRPr="009B29DC">
              <w:rPr>
                <w:rFonts w:ascii="Arial" w:hAnsi="Arial" w:cs="Arial"/>
                <w:sz w:val="18"/>
                <w:szCs w:val="18"/>
              </w:rPr>
              <w:t xml:space="preserve">województwa zachodniopomorskiego, co wpłynie na jakość </w:t>
            </w:r>
            <w:r w:rsidRPr="009B29DC">
              <w:rPr>
                <w:rFonts w:ascii="Arial" w:hAnsi="Arial" w:cs="Arial"/>
                <w:sz w:val="18"/>
                <w:szCs w:val="18"/>
              </w:rPr>
              <w:lastRenderedPageBreak/>
              <w:t xml:space="preserve">oferowanego wsparcia z uwzględnieniem specyfiki województwa. </w:t>
            </w:r>
          </w:p>
          <w:p w:rsidR="00D61BFE" w:rsidRPr="003F745F" w:rsidRDefault="00A6527D" w:rsidP="00A6527D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zweryfikowanie na podstawie treści wniosku o dofinansowanie.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1BFE" w:rsidRDefault="00A6527D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1F47A9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5C06AA" w:rsidTr="006A509E">
        <w:trPr>
          <w:jc w:val="center"/>
        </w:trPr>
        <w:tc>
          <w:tcPr>
            <w:tcW w:w="2290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1BFE" w:rsidRPr="003F745F" w:rsidRDefault="00D61BFE" w:rsidP="00D61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:rsidR="00D61BFE" w:rsidRPr="003F745F" w:rsidRDefault="00D61BFE" w:rsidP="001B5D9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Projekt zapewnia wykorzystanie </w:t>
            </w:r>
            <w:proofErr w:type="spellStart"/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>zwalidowanych</w:t>
            </w:r>
            <w:proofErr w:type="spellEnd"/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rezultatów PIW EQUAL i/lub rozwiązań wypracowanych w projektach innowacyjnych PO KL zgromadzonych przez Krajową Instytucję Wspomagającą w bazie dostępnej na stronie </w:t>
            </w:r>
            <w:r w:rsidR="0015719A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3F745F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http://www.kiw-pokl.org.pl. </w:t>
            </w:r>
            <w:r w:rsidR="0015719A">
              <w:rPr>
                <w:rFonts w:ascii="Arial" w:hAnsi="Arial" w:cs="Arial"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1BFE" w:rsidRPr="001F47A9" w:rsidRDefault="002044DE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44D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</w:tr>
      <w:tr w:rsidR="005C06AA" w:rsidTr="006A509E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201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527D" w:rsidRDefault="00A6527D" w:rsidP="00A6527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 xml:space="preserve">Kryterium ma na celu, zgodnie </w:t>
            </w:r>
            <w:r w:rsidRPr="00C02140">
              <w:rPr>
                <w:rFonts w:ascii="Arial" w:hAnsi="Arial" w:cs="Arial"/>
                <w:sz w:val="18"/>
                <w:szCs w:val="18"/>
              </w:rPr>
              <w:br/>
              <w:t xml:space="preserve">z zaleceniami IZ PO WER, wprowadzenie mechanizmów promujących wykorzystywanie rezultatów PIW EQUAL oraz rozwiązań wypracowanych w </w:t>
            </w:r>
            <w:r w:rsidRPr="009B29DC">
              <w:rPr>
                <w:rFonts w:ascii="Arial" w:hAnsi="Arial" w:cs="Arial"/>
                <w:sz w:val="18"/>
                <w:szCs w:val="18"/>
              </w:rPr>
              <w:t>projektach innowacyjnych PO KL 2007-2013.</w:t>
            </w:r>
          </w:p>
          <w:p w:rsidR="00D61BFE" w:rsidRPr="003F745F" w:rsidRDefault="00A6527D" w:rsidP="00A6527D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zweryfikowanie na podstawie treści wniosku o dofinansowanie.</w:t>
            </w:r>
          </w:p>
        </w:tc>
        <w:tc>
          <w:tcPr>
            <w:tcW w:w="1766" w:type="pct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D61BFE" w:rsidRPr="003F745F" w:rsidRDefault="00D61BFE" w:rsidP="003616AC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745F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944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61BFE" w:rsidRDefault="00A6527D" w:rsidP="00A31A06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</w:t>
            </w:r>
            <w:r w:rsidR="00A31A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8D3EA8" w:rsidRDefault="008D3EA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60C2">
              <w:rPr>
                <w:rFonts w:ascii="Arial" w:hAnsi="Arial" w:cs="Arial"/>
                <w:b/>
                <w:sz w:val="18"/>
                <w:szCs w:val="18"/>
              </w:rPr>
              <w:t>KRYTERIA STRATEGICZNE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1DA4">
              <w:rPr>
                <w:rFonts w:ascii="Arial" w:hAnsi="Arial" w:cs="Arial"/>
                <w:i/>
                <w:sz w:val="16"/>
                <w:szCs w:val="16"/>
              </w:rPr>
              <w:t>(dotyczy konkursów z etapem oceny strategicznej)</w:t>
            </w: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3F745F" w:rsidP="003C3A8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C06AA" w:rsidTr="005C06AA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AF616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1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8D3EA8" w:rsidP="00AF616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3EA8" w:rsidTr="005C06AA">
        <w:trPr>
          <w:jc w:val="center"/>
        </w:trPr>
        <w:tc>
          <w:tcPr>
            <w:tcW w:w="5000" w:type="pct"/>
            <w:gridSpan w:val="1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3F745F" w:rsidP="003C3A8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C06AA" w:rsidTr="005C06AA">
        <w:trPr>
          <w:jc w:val="center"/>
        </w:trPr>
        <w:tc>
          <w:tcPr>
            <w:tcW w:w="108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8D3EA8" w:rsidRDefault="008D3EA8" w:rsidP="000F5725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11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D3EA8" w:rsidRDefault="008D3EA8" w:rsidP="00793CCD">
            <w:pPr>
              <w:spacing w:before="120" w:after="1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085D" w:rsidRDefault="002B085D" w:rsidP="004F1561">
      <w:pPr>
        <w:tabs>
          <w:tab w:val="left" w:pos="3969"/>
        </w:tabs>
        <w:spacing w:before="240" w:after="240"/>
        <w:jc w:val="center"/>
        <w:rPr>
          <w:rFonts w:ascii="Arial" w:hAnsi="Arial" w:cs="Arial"/>
          <w:b/>
          <w:sz w:val="24"/>
          <w:szCs w:val="24"/>
        </w:rPr>
      </w:pPr>
    </w:p>
    <w:p w:rsidR="005C06AA" w:rsidRDefault="005C06AA" w:rsidP="004F1561">
      <w:pPr>
        <w:tabs>
          <w:tab w:val="left" w:pos="3969"/>
        </w:tabs>
        <w:spacing w:before="240" w:after="240"/>
        <w:jc w:val="center"/>
        <w:rPr>
          <w:rFonts w:ascii="Arial" w:hAnsi="Arial" w:cs="Arial"/>
          <w:b/>
          <w:sz w:val="24"/>
          <w:szCs w:val="24"/>
        </w:rPr>
      </w:pPr>
    </w:p>
    <w:p w:rsidR="002044DE" w:rsidRDefault="002044DE" w:rsidP="002044DE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:rsidR="00807EBC" w:rsidRDefault="00807EBC" w:rsidP="004F1561">
      <w:pPr>
        <w:tabs>
          <w:tab w:val="left" w:pos="3969"/>
        </w:tabs>
        <w:spacing w:before="240" w:after="2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"/>
        <w:gridCol w:w="214"/>
        <w:gridCol w:w="269"/>
        <w:gridCol w:w="1006"/>
        <w:gridCol w:w="840"/>
        <w:gridCol w:w="11"/>
        <w:gridCol w:w="425"/>
        <w:gridCol w:w="318"/>
        <w:gridCol w:w="1092"/>
        <w:gridCol w:w="149"/>
        <w:gridCol w:w="284"/>
        <w:gridCol w:w="70"/>
        <w:gridCol w:w="1206"/>
        <w:gridCol w:w="137"/>
        <w:gridCol w:w="252"/>
        <w:gridCol w:w="1595"/>
      </w:tblGrid>
      <w:tr w:rsidR="00807EBC" w:rsidRPr="008A059E" w:rsidTr="00044F4E">
        <w:trPr>
          <w:trHeight w:val="351"/>
        </w:trPr>
        <w:tc>
          <w:tcPr>
            <w:tcW w:w="3828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EE4DC5" w:rsidRDefault="00807EBC" w:rsidP="00044F4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A3C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5528" w:type="dxa"/>
            <w:gridSpan w:val="10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34385E" w:rsidRDefault="00807EBC" w:rsidP="00044F4E">
            <w:pPr>
              <w:pStyle w:val="Default"/>
              <w:rPr>
                <w:sz w:val="18"/>
                <w:szCs w:val="18"/>
              </w:rPr>
            </w:pPr>
            <w:r w:rsidRPr="0034385E">
              <w:rPr>
                <w:sz w:val="18"/>
                <w:szCs w:val="18"/>
              </w:rPr>
              <w:t xml:space="preserve">Działanie 1.1 Wsparcie osób młodych pozostających bez pracy na regionalnym rynku pracy </w:t>
            </w:r>
          </w:p>
          <w:p w:rsidR="00807EBC" w:rsidRPr="0034385E" w:rsidRDefault="00807EBC" w:rsidP="00044F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4385E">
              <w:rPr>
                <w:rFonts w:ascii="Arial" w:hAnsi="Arial" w:cs="Arial"/>
                <w:b/>
                <w:sz w:val="18"/>
                <w:szCs w:val="18"/>
              </w:rPr>
              <w:t xml:space="preserve">Poddziałanie 1.1.1 Wsparcie udzielane z Europejskiego </w:t>
            </w:r>
            <w:r w:rsidRPr="0034385E">
              <w:rPr>
                <w:rFonts w:ascii="Arial" w:hAnsi="Arial" w:cs="Arial"/>
                <w:b/>
                <w:sz w:val="18"/>
                <w:szCs w:val="18"/>
              </w:rPr>
              <w:lastRenderedPageBreak/>
              <w:t>Funduszu Społecznego</w:t>
            </w:r>
            <w:r w:rsidRPr="0034385E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807EBC" w:rsidRPr="008A059E" w:rsidTr="00044F4E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114BAF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4BAF">
              <w:rPr>
                <w:rFonts w:ascii="Arial" w:hAnsi="Arial" w:cs="Arial"/>
                <w:b/>
                <w:sz w:val="24"/>
                <w:szCs w:val="24"/>
              </w:rPr>
              <w:lastRenderedPageBreak/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WDROŻENIOWEGO</w:t>
            </w:r>
          </w:p>
        </w:tc>
      </w:tr>
      <w:tr w:rsidR="00807EBC" w:rsidRPr="008A059E" w:rsidTr="00044F4E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807EBC" w:rsidRPr="008A059E" w:rsidTr="00044F4E">
        <w:trPr>
          <w:trHeight w:val="351"/>
        </w:trPr>
        <w:tc>
          <w:tcPr>
            <w:tcW w:w="197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807EBC" w:rsidRDefault="00807EBC" w:rsidP="00220DE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A059E">
              <w:rPr>
                <w:rFonts w:ascii="Arial" w:hAnsi="Arial" w:cs="Arial"/>
                <w:sz w:val="18"/>
                <w:szCs w:val="18"/>
              </w:rPr>
              <w:t xml:space="preserve">ytuł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zakres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7385" w:type="dxa"/>
            <w:gridSpan w:val="1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807EBC" w:rsidRDefault="00807EBC" w:rsidP="00044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Aktywizacja osób młodych pozostających bez pracy w Województwie Zachodniopomorskim w 2018 roku</w:t>
            </w:r>
          </w:p>
        </w:tc>
      </w:tr>
      <w:tr w:rsidR="00807EBC" w:rsidRPr="008A059E" w:rsidTr="00044F4E">
        <w:trPr>
          <w:trHeight w:val="351"/>
        </w:trPr>
        <w:tc>
          <w:tcPr>
            <w:tcW w:w="1971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220DE7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385" w:type="dxa"/>
            <w:gridSpan w:val="13"/>
            <w:tcBorders>
              <w:top w:val="single" w:sz="6" w:space="0" w:color="auto"/>
              <w:bottom w:val="single" w:sz="2" w:space="0" w:color="auto"/>
            </w:tcBorders>
          </w:tcPr>
          <w:p w:rsidR="002044DE" w:rsidRDefault="00807EBC" w:rsidP="002044DE">
            <w:pPr>
              <w:pStyle w:val="Default"/>
              <w:spacing w:before="240" w:after="24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Przesłanką dla zastosowania trybu pozakonkursowego jest fakt, że zadania państwa w zakresie promocji zatrudnienia, łagodzenia skutków bezrobocia oraz aktywizacji zawodowej realizuje minister właściwy do spraw pracy, a na poziomie regionalnym to zadanie realizuje samorząd województwa. </w:t>
            </w:r>
          </w:p>
          <w:p w:rsidR="002044DE" w:rsidRDefault="00807EBC" w:rsidP="002044DE">
            <w:pPr>
              <w:pStyle w:val="Default"/>
              <w:spacing w:after="24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Powiatowe Urzędy Pracy są natomiast ustawowym realizatorem polityki rynku pracy na poziomie regionalnym i jest to zadanie własne samorządu województwa. Do zadań samorządu w tym zakresie należy określanie i koordynowanie regionalnej polityki rynku pracy i rozwoju zasobów ludzkich w odniesieniu do krajowej polityki rynku pracy przez przygotowanie i realizację regionalnego planu działania na rzecz zatrudnienia. </w:t>
            </w:r>
          </w:p>
        </w:tc>
      </w:tr>
      <w:tr w:rsidR="00807EBC" w:rsidRPr="008A059E" w:rsidTr="00044F4E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szczegółowy PO WER,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ramach</w:t>
            </w:r>
            <w:r w:rsidRPr="00BB1689">
              <w:rPr>
                <w:rFonts w:ascii="Arial" w:hAnsi="Arial" w:cs="Arial"/>
                <w:sz w:val="18"/>
                <w:szCs w:val="18"/>
              </w:rPr>
              <w:t xml:space="preserve"> którego projekt będzie realizowany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044DE" w:rsidRDefault="00807EBC" w:rsidP="00681C43">
            <w:pPr>
              <w:pStyle w:val="Default"/>
              <w:spacing w:before="24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Zwiększenie możliwości zatrudnienia osób młodych do 29 roku życia, w tym </w:t>
            </w:r>
            <w:r w:rsidR="005C06A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w szczególności osób</w:t>
            </w:r>
            <w:r w:rsidR="00681C43">
              <w:rPr>
                <w:sz w:val="18"/>
                <w:szCs w:val="18"/>
              </w:rPr>
              <w:t xml:space="preserve"> bez pracy</w:t>
            </w:r>
            <w:r>
              <w:rPr>
                <w:sz w:val="18"/>
                <w:szCs w:val="18"/>
              </w:rPr>
              <w:t>, które nie uczestniczą w kształceniu i szkoleniu (tzw. młodzież NEET).</w:t>
            </w:r>
          </w:p>
        </w:tc>
      </w:tr>
      <w:tr w:rsidR="00807EBC" w:rsidRPr="008A059E" w:rsidTr="00044F4E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2B7A3F" w:rsidRDefault="00807EBC" w:rsidP="00044F4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2B7A3F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807EBC" w:rsidRPr="008A059E" w:rsidTr="00044F4E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2044DE" w:rsidRPr="002044DE" w:rsidRDefault="002044DE" w:rsidP="002044D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240" w:after="100" w:afterAutospacing="1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Instrumenty i usługi rynku pracy wynikające z Ustawy z dnia 20 kwietnia 2004 r. </w:t>
            </w:r>
            <w:r w:rsidR="00931C4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 promocji zatrudnienia i instytucjach rynku pracy (Dz.U. z 201</w:t>
            </w:r>
            <w:r w:rsidR="00931C4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</w:t>
            </w:r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 r. poz. 6</w:t>
            </w:r>
            <w:r w:rsidR="00931C4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45</w:t>
            </w:r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, z </w:t>
            </w:r>
            <w:proofErr w:type="spellStart"/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późń</w:t>
            </w:r>
            <w:proofErr w:type="spellEnd"/>
            <w:r w:rsidRPr="002044DE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. zm.), z wyłączeniem robót publicznych, odnoszące się do następujących typów operacji: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 (obligatoryjne):</w:t>
            </w:r>
          </w:p>
          <w:p w:rsidR="00807EBC" w:rsidRPr="002B7A3F" w:rsidRDefault="00807EBC" w:rsidP="00044F4E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identyfikacja potrzeb osób młodych oraz diagnozowanie możliwości w zakresie doskonalenia zawodowego, w tym identyfikacja stopnia oddalenia od rynku pracy osób młodych,</w:t>
            </w:r>
          </w:p>
          <w:p w:rsidR="00807EBC" w:rsidRPr="002B7A3F" w:rsidRDefault="00807EBC" w:rsidP="00044F4E">
            <w:pPr>
              <w:numPr>
                <w:ilvl w:val="0"/>
                <w:numId w:val="11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kompleksowe i indywidualne pośrednictwo pracy w zakresie uzyskania odpowiedniego zatrudnienia zgodnego z kwalifikacjami i kompetencjami wspieranej osoby lub poradnictwo zawodowe w zakresie wyboru odpowiedniego zawodu oraz pomoc w planowaniu rozwoju kariery zawodowej, w tym podnoszenia lub uzupełniania kompetencji i kwalifikacji zawodowych,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osób, które przedwcześnie opuszczają system edukacji lub osób, u których zidentyfikowano potrzebę uzupełnienia lub zdobycia nowych umiejętności i kompetencji: </w:t>
            </w:r>
          </w:p>
          <w:p w:rsidR="00807EBC" w:rsidRPr="002B7A3F" w:rsidRDefault="00807EBC" w:rsidP="00044F4E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807EBC" w:rsidRPr="002B7A3F" w:rsidRDefault="00807EBC" w:rsidP="00044F4E">
            <w:pPr>
              <w:numPr>
                <w:ilvl w:val="0"/>
                <w:numId w:val="15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nabywanie, podwyższanie lub dostosowywanie kompetencji i kwalifikacji, niezbędnych na rynku pracy w kontekście zidentyfikowanych potrzeb osoby, której udzielane jest wsparcie, m.in. poprzez wysokiej jakości szkolenia, 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807EBC" w:rsidRPr="002B7A3F" w:rsidRDefault="00807EBC" w:rsidP="00044F4E">
            <w:pPr>
              <w:numPr>
                <w:ilvl w:val="0"/>
                <w:numId w:val="1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nabywanie lub uzupełnianie doświadczenia zawodowego oraz praktycznych </w:t>
            </w: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lastRenderedPageBreak/>
              <w:t>umiejętności w zakresie wykonywania danego zawodu, m.in. poprzez staże i praktyki, spełniające standardy wskazane w Europejskiej Ramie Jakości Praktyk i Staży,</w:t>
            </w:r>
          </w:p>
          <w:p w:rsidR="00807EBC" w:rsidRPr="002B7A3F" w:rsidRDefault="00807EBC" w:rsidP="00044F4E">
            <w:pPr>
              <w:numPr>
                <w:ilvl w:val="0"/>
                <w:numId w:val="1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stanowiska,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807EBC" w:rsidRPr="002B7A3F" w:rsidRDefault="00807EBC" w:rsidP="00044F4E">
            <w:pPr>
              <w:numPr>
                <w:ilvl w:val="0"/>
                <w:numId w:val="1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mobilności międzysektorowej dla osób, które mają trudności ze znalezieniem zatrudnienia w sektorze lub branży, m.in. poprzez zmianę lub uzupełnienie kompetencji lub kwalifikacji pozwalającą na podjęcie zatrudnienia w innym sektorze, min. poprzez praktyki, staże i szkolenia, spełniające standardy wyznaczone dla tych usług (np. Europejska i Polska Rama Jakości Praktyk i Staży),</w:t>
            </w:r>
          </w:p>
          <w:p w:rsidR="00807EBC" w:rsidRPr="002B7A3F" w:rsidRDefault="00807EBC" w:rsidP="00044F4E">
            <w:pPr>
              <w:numPr>
                <w:ilvl w:val="0"/>
                <w:numId w:val="1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zasiedlenie,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skierowane do osób </w:t>
            </w:r>
            <w:r w:rsidR="005C06AA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br/>
            </w: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z niepełnosprawnościami:</w:t>
            </w:r>
          </w:p>
          <w:p w:rsidR="00807EBC" w:rsidRPr="002B7A3F" w:rsidRDefault="00807EBC" w:rsidP="00044F4E">
            <w:pPr>
              <w:numPr>
                <w:ilvl w:val="0"/>
                <w:numId w:val="1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 xml:space="preserve">niwelowanie barier jakie napotykają osoby młode z niepełnosprawnościami w zakresie zdobycia i utrzymania zatrudnienia, m.in. poprzez finansowanie pracy asystenta osoby niepełnosprawnej, którego praca spełnia standardy wyznaczone dla takiej usługi i doposażenie stanowiska pracy do potrzeb osób z niepełnosprawnościami. </w:t>
            </w:r>
          </w:p>
          <w:p w:rsidR="00807EBC" w:rsidRPr="002B7A3F" w:rsidRDefault="00807EBC" w:rsidP="00044F4E">
            <w:pPr>
              <w:numPr>
                <w:ilvl w:val="0"/>
                <w:numId w:val="1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left="331" w:right="113"/>
              <w:jc w:val="both"/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rozwojowi przedsiębiorczości </w:t>
            </w:r>
            <w:r w:rsidR="005C06AA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br/>
            </w:r>
            <w:r w:rsidRPr="002B7A3F">
              <w:rPr>
                <w:rFonts w:ascii="Arial" w:eastAsia="ヒラギノ角ゴ Pro W3" w:hAnsi="Arial" w:cs="Arial"/>
                <w:b/>
                <w:sz w:val="18"/>
                <w:szCs w:val="18"/>
                <w:lang w:eastAsia="pl-PL"/>
              </w:rPr>
              <w:t>i samozatrudnienia:</w:t>
            </w:r>
          </w:p>
          <w:p w:rsidR="00807EBC" w:rsidRPr="002B7A3F" w:rsidRDefault="00807EBC" w:rsidP="00044F4E">
            <w:pPr>
              <w:numPr>
                <w:ilvl w:val="0"/>
                <w:numId w:val="1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60" w:after="60" w:line="240" w:lineRule="auto"/>
              <w:ind w:right="113"/>
              <w:jc w:val="both"/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</w:pPr>
            <w:r w:rsidRPr="002B7A3F">
              <w:rPr>
                <w:rFonts w:ascii="Arial" w:eastAsia="ヒラギノ角ゴ Pro W3" w:hAnsi="Arial" w:cs="Arial"/>
                <w:sz w:val="18"/>
                <w:szCs w:val="18"/>
                <w:lang w:eastAsia="pl-PL"/>
              </w:rPr>
              <w:t>wsparcie osób młodych w zakładaniu i prowadzeniu własnej działalności gospodarczej poprzez udzielenie pomocy bezzwrotnej oraz zwrotnej na utworzenie przedsiębiorstwa oraz doradztwo i szkolenia umożliwiające uzyskanie wiedzy i umiejętności niezbędnych do podjęcia i prowadzenia działalności gospodarczej, a także wsparcie pomostowe.</w:t>
            </w:r>
          </w:p>
        </w:tc>
      </w:tr>
      <w:tr w:rsidR="00807EBC" w:rsidRPr="008A059E" w:rsidTr="00044F4E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Cel główny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8A059E" w:rsidRDefault="00807EBC" w:rsidP="00044F4E">
            <w:pPr>
              <w:pStyle w:val="Default"/>
              <w:spacing w:before="240"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Zwiększenie możliwości zatrudnienia w województwie zachodniopomorskim osób młodych do 29 roku życia, które pozostają bez pracy, w tym w szczególności nie uczestniczą w kształceniu i szkoleniu. </w:t>
            </w:r>
          </w:p>
        </w:tc>
      </w:tr>
      <w:tr w:rsidR="00807EBC" w:rsidRPr="008A059E" w:rsidTr="00044F4E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807EBC" w:rsidRDefault="00807EBC" w:rsidP="00044F4E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2044DE" w:rsidRDefault="00807EBC" w:rsidP="002044DE">
            <w:pPr>
              <w:pStyle w:val="Default"/>
              <w:spacing w:after="240"/>
              <w:jc w:val="both"/>
              <w:rPr>
                <w:sz w:val="18"/>
                <w:szCs w:val="18"/>
                <w:lang w:eastAsia="en-US"/>
              </w:rPr>
            </w:pPr>
            <w:r w:rsidRPr="00A92214">
              <w:rPr>
                <w:sz w:val="18"/>
                <w:szCs w:val="18"/>
              </w:rPr>
              <w:t xml:space="preserve">Główne zadania przewidziane do realizacji w projekcie: </w:t>
            </w:r>
          </w:p>
          <w:p w:rsidR="002044DE" w:rsidRPr="002044DE" w:rsidRDefault="002044DE" w:rsidP="002044DE">
            <w:pPr>
              <w:pStyle w:val="Default"/>
              <w:keepNext/>
              <w:numPr>
                <w:ilvl w:val="0"/>
                <w:numId w:val="18"/>
              </w:numPr>
              <w:spacing w:after="60" w:line="276" w:lineRule="auto"/>
              <w:rPr>
                <w:sz w:val="14"/>
                <w:szCs w:val="18"/>
              </w:rPr>
            </w:pPr>
            <w:r w:rsidRPr="002044DE">
              <w:rPr>
                <w:bCs/>
                <w:sz w:val="18"/>
                <w:szCs w:val="20"/>
              </w:rPr>
              <w:t>Instrumenty i usługi rynku pracy wynikające z Ustawy z dnia 20 kwietnia 2004 r. o promocji zatrudnienia i instytucjach rynku pracy (Dz.U. z 201</w:t>
            </w:r>
            <w:r w:rsidR="00072B9E">
              <w:rPr>
                <w:bCs/>
                <w:sz w:val="18"/>
                <w:szCs w:val="20"/>
              </w:rPr>
              <w:t>6</w:t>
            </w:r>
            <w:r w:rsidRPr="002044DE">
              <w:rPr>
                <w:bCs/>
                <w:sz w:val="18"/>
                <w:szCs w:val="20"/>
              </w:rPr>
              <w:t xml:space="preserve"> r. poz. 6</w:t>
            </w:r>
            <w:r w:rsidR="00072B9E">
              <w:rPr>
                <w:bCs/>
                <w:sz w:val="18"/>
                <w:szCs w:val="20"/>
              </w:rPr>
              <w:t>45</w:t>
            </w:r>
            <w:r w:rsidRPr="002044DE">
              <w:rPr>
                <w:bCs/>
                <w:sz w:val="18"/>
                <w:szCs w:val="20"/>
              </w:rPr>
              <w:t>, z </w:t>
            </w:r>
            <w:proofErr w:type="spellStart"/>
            <w:r w:rsidRPr="002044DE">
              <w:rPr>
                <w:bCs/>
                <w:sz w:val="18"/>
                <w:szCs w:val="20"/>
              </w:rPr>
              <w:t>późń</w:t>
            </w:r>
            <w:proofErr w:type="spellEnd"/>
            <w:r w:rsidRPr="002044DE">
              <w:rPr>
                <w:bCs/>
                <w:sz w:val="18"/>
                <w:szCs w:val="20"/>
              </w:rPr>
              <w:t>. zm.),</w:t>
            </w:r>
          </w:p>
          <w:p w:rsidR="00807EBC" w:rsidRDefault="00807EBC" w:rsidP="00044F4E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9221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Główne grupy docelowe:</w:t>
            </w:r>
          </w:p>
          <w:p w:rsidR="00C373EF" w:rsidRDefault="00C373EF" w:rsidP="00C373EF">
            <w:pPr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C373EF">
              <w:rPr>
                <w:rFonts w:ascii="Arial" w:hAnsi="Arial" w:cs="Arial"/>
                <w:bCs/>
                <w:i/>
                <w:sz w:val="18"/>
                <w:lang w:eastAsia="pl-PL"/>
              </w:rPr>
              <w:t>osoby młode w wieku 18-29 lat bez pracy, zarejestrowane w PUP jako bezrobotne, które nie uczestniczą w kształceniu i szkoleniu - tzw. młodzież NEET</w:t>
            </w:r>
            <w:r w:rsidRPr="00C373EF">
              <w:rPr>
                <w:rFonts w:ascii="Arial" w:hAnsi="Arial" w:cs="Arial"/>
                <w:bCs/>
                <w:sz w:val="18"/>
                <w:lang w:eastAsia="pl-PL"/>
              </w:rPr>
              <w:t>.</w:t>
            </w:r>
          </w:p>
          <w:p w:rsidR="00807EBC" w:rsidRPr="00266C03" w:rsidRDefault="00FE6D8A" w:rsidP="00FE6D8A">
            <w:pPr>
              <w:spacing w:after="0" w:line="240" w:lineRule="auto"/>
              <w:jc w:val="both"/>
              <w:rPr>
                <w:rFonts w:ascii="Arial" w:eastAsia="ヒラギノ角ゴ Pro W3" w:hAnsi="Arial" w:cs="Arial"/>
                <w:color w:val="000000"/>
                <w:sz w:val="18"/>
                <w:szCs w:val="18"/>
                <w:lang w:eastAsia="pl-PL"/>
              </w:rPr>
            </w:pPr>
            <w:r w:rsidRPr="002B10B0">
              <w:rPr>
                <w:rFonts w:ascii="Arial" w:hAnsi="Arial" w:cs="Arial"/>
                <w:bCs/>
                <w:i/>
                <w:lang w:eastAsia="pl-PL"/>
              </w:rPr>
              <w:t xml:space="preserve"> </w:t>
            </w:r>
          </w:p>
        </w:tc>
      </w:tr>
      <w:tr w:rsidR="00807EBC" w:rsidRPr="008A059E" w:rsidTr="00044F4E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220DE7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CF0BC8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8A059E" w:rsidRDefault="00807EBC" w:rsidP="00044F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807EBC" w:rsidRPr="008A059E" w:rsidTr="00044F4E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266C03" w:rsidRDefault="00807EBC" w:rsidP="00044F4E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266C03">
              <w:rPr>
                <w:rFonts w:ascii="Arial" w:hAnsi="Arial" w:cs="Arial"/>
                <w:sz w:val="18"/>
                <w:szCs w:val="18"/>
              </w:rPr>
              <w:t>Powiatowy Urząd Pracy</w:t>
            </w:r>
          </w:p>
        </w:tc>
      </w:tr>
      <w:tr w:rsidR="00807EBC" w:rsidRPr="008A059E" w:rsidTr="00044F4E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220DE7">
            <w:pPr>
              <w:spacing w:before="12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2044DE" w:rsidRDefault="00807EBC" w:rsidP="002044DE">
            <w:pPr>
              <w:pStyle w:val="Default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Powiatowe Urzędy Pracy są ustawowym realizatorem polityki rynku pracy na poziomie regionalnym i jest to zadanie własne samorządu województwa. Do zadań samorządu w tym zakresie należy określanie i koordynowanie regionalnej polityki rynku pracy i rozwoju zasobów ludzkich w odniesieniu do krajowej polityki rynku pracy przez przygotowanie i </w:t>
            </w:r>
            <w:r>
              <w:rPr>
                <w:sz w:val="18"/>
                <w:szCs w:val="18"/>
              </w:rPr>
              <w:lastRenderedPageBreak/>
              <w:t xml:space="preserve">realizację regionalnego planu działania na rzecz zatrudnienia. </w:t>
            </w:r>
          </w:p>
          <w:p w:rsidR="002044DE" w:rsidRDefault="00807EBC" w:rsidP="002044DE">
            <w:pPr>
              <w:pStyle w:val="Default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Realizacja projektów przez Powiatowe Urzędy Pracy jest uzasadnione możliwością kompleksowego wsparcia osób młodych w wieku 18-29 lat bez pracy, zarejestrowanych w PUP, jako bezrobotne </w:t>
            </w:r>
            <w:r w:rsidR="00931C4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które nie uczestniczą w kształceniu i szkoleniu - tzw. młodzież NEET, poprzez specjalistyczną wiedzę na temat sytuacji na rynku pracy oraz na temat potrzeb beneficjentów wsparcia odpowiednich, dla każdego powiatu w województwie zachodniopomorskim. </w:t>
            </w:r>
          </w:p>
          <w:p w:rsidR="002044DE" w:rsidRDefault="00807EBC" w:rsidP="002044DE">
            <w:pPr>
              <w:pStyle w:val="Default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Wieloletnia praktyka projektów PO KL w tym zakresie pokazała, iż formy wsparcia kierowane przez Powiatowe Urzędy Pracy cechują się bardzo dużą skutecznością oraz przyczyniają się do wysokiego osiągania wyznaczonych wskaźników. </w:t>
            </w:r>
          </w:p>
        </w:tc>
      </w:tr>
      <w:tr w:rsidR="00807EBC" w:rsidRPr="008A059E" w:rsidTr="00044F4E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Czy projekt będzie realizowany w partnerstwie?</w:t>
            </w:r>
          </w:p>
        </w:tc>
        <w:tc>
          <w:tcPr>
            <w:tcW w:w="18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3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07EBC" w:rsidRPr="00266C03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6C03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07EBC" w:rsidRPr="008A059E" w:rsidTr="00044F4E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9C48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>wyboru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266C03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6C0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07EBC" w:rsidRPr="008A059E" w:rsidTr="00044F4E">
        <w:trPr>
          <w:trHeight w:val="70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266C03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6C03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644808" w:rsidRPr="008A059E" w:rsidTr="00044F4E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644808" w:rsidRDefault="00644808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0A4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44808" w:rsidRPr="008A059E" w:rsidRDefault="00644808" w:rsidP="00044F4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kwartał 2018 r.</w:t>
            </w:r>
          </w:p>
        </w:tc>
      </w:tr>
      <w:tr w:rsidR="00807EBC" w:rsidRPr="008A059E" w:rsidTr="00044F4E">
        <w:trPr>
          <w:trHeight w:val="469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Przewidywany okres realizacji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807EBC" w:rsidRPr="008A059E" w:rsidRDefault="007570C5" w:rsidP="007570C5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="00644808">
              <w:rPr>
                <w:rFonts w:ascii="Arial" w:hAnsi="Arial" w:cs="Arial"/>
                <w:sz w:val="18"/>
                <w:szCs w:val="18"/>
              </w:rPr>
              <w:t>.2018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807EBC" w:rsidRPr="008A059E" w:rsidRDefault="00644808" w:rsidP="00044F4E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EF58B5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</w:t>
            </w:r>
            <w:r w:rsidRPr="00EF58B5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 xml:space="preserve">wota </w:t>
            </w:r>
            <w:r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807EBC" w:rsidRPr="008A059E" w:rsidTr="00044F4E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w roku 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2021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2022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807EBC" w:rsidRPr="008A059E" w:rsidTr="00044F4E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664A32" w:rsidP="00044F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10 574 830,06</w:t>
            </w:r>
          </w:p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15719A" w:rsidP="00044F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</w:p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15719A" w:rsidP="00044F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15719A" w:rsidP="00044F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15719A" w:rsidP="00044F4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6904A1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10 574 830,06</w:t>
            </w:r>
          </w:p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 xml:space="preserve">Szacowany 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807EBC" w:rsidRPr="008A059E" w:rsidTr="00044F4E">
        <w:trPr>
          <w:trHeight w:val="56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8A059E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820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8A059E" w:rsidRDefault="00807EBC" w:rsidP="0064480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644808">
              <w:rPr>
                <w:rFonts w:ascii="Arial" w:hAnsi="Arial" w:cs="Arial"/>
                <w:sz w:val="18"/>
                <w:szCs w:val="18"/>
              </w:rPr>
              <w:t xml:space="preserve">0,00 </w:t>
            </w:r>
            <w:r>
              <w:rPr>
                <w:rFonts w:ascii="Arial" w:hAnsi="Arial" w:cs="Arial"/>
                <w:sz w:val="18"/>
                <w:szCs w:val="18"/>
              </w:rPr>
              <w:t>…………………… (PLN)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664A32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Default="006904A1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(84,28%)  8 912 466,77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3745B8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C219C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807EBC" w:rsidDel="00053FC2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7EBC" w:rsidRPr="008A059E" w:rsidTr="00044F4E">
        <w:trPr>
          <w:trHeight w:val="632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5973" w:rsidRDefault="00807EBC">
            <w:pPr>
              <w:numPr>
                <w:ilvl w:val="0"/>
                <w:numId w:val="24"/>
              </w:numPr>
              <w:spacing w:after="0"/>
              <w:ind w:left="436"/>
              <w:rPr>
                <w:rFonts w:ascii="Arial" w:hAnsi="Arial" w:cs="Arial"/>
                <w:b/>
                <w:sz w:val="18"/>
                <w:szCs w:val="18"/>
              </w:rPr>
            </w:pPr>
            <w:r w:rsidRPr="002E1BA5"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7EBC" w:rsidRDefault="00807EBC" w:rsidP="00044F4E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7EBC" w:rsidRDefault="00807EBC" w:rsidP="00044F4E">
            <w:pPr>
              <w:spacing w:after="0"/>
              <w:jc w:val="center"/>
            </w:pPr>
            <w:r w:rsidRPr="007722C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807EBC" w:rsidRPr="00052D43" w:rsidRDefault="00807EBC" w:rsidP="00044F4E">
            <w:pPr>
              <w:spacing w:after="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496EDB" w:rsidRDefault="00807EBC" w:rsidP="00044F4E">
            <w:pPr>
              <w:spacing w:after="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807EBC" w:rsidRPr="004F1561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Pr="00276E16" w:rsidRDefault="00807EBC" w:rsidP="00EA2FC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807EBC" w:rsidRPr="00276E16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07EBC" w:rsidRPr="008A059E" w:rsidTr="00044F4E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1004" w:rsidRPr="008A059E" w:rsidTr="00044F4E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1004" w:rsidRPr="001A17A5" w:rsidRDefault="00251004" w:rsidP="00044F4E">
            <w:pPr>
              <w:keepNext/>
              <w:numPr>
                <w:ilvl w:val="0"/>
                <w:numId w:val="19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bezrobotnych (łącznie z długotrwale bezrobotnymi)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51004" w:rsidRDefault="00664A32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1116</w:t>
            </w:r>
          </w:p>
        </w:tc>
      </w:tr>
      <w:tr w:rsidR="00251004" w:rsidRPr="008A059E" w:rsidTr="00044F4E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1004" w:rsidRPr="001A17A5" w:rsidRDefault="00251004" w:rsidP="00044F4E">
            <w:pPr>
              <w:keepNext/>
              <w:numPr>
                <w:ilvl w:val="0"/>
                <w:numId w:val="19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długotrwale bezrobotnych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51004" w:rsidRDefault="00664A32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428</w:t>
            </w:r>
          </w:p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1004" w:rsidRPr="008A059E" w:rsidTr="00044F4E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1004" w:rsidRPr="001A17A5" w:rsidRDefault="00251004" w:rsidP="00044F4E">
            <w:pPr>
              <w:keepNext/>
              <w:numPr>
                <w:ilvl w:val="0"/>
                <w:numId w:val="19"/>
              </w:numPr>
              <w:spacing w:before="120" w:after="120" w:line="240" w:lineRule="auto"/>
              <w:ind w:left="43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1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osób poniżej 30 lat z niepełnosprawnościami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51004" w:rsidRDefault="00251004" w:rsidP="00044F4E">
            <w:pPr>
              <w:jc w:val="center"/>
            </w:pPr>
            <w:r w:rsidRPr="00BB4522">
              <w:rPr>
                <w:rFonts w:ascii="Arial" w:hAnsi="Arial" w:cs="Arial"/>
                <w:sz w:val="18"/>
                <w:szCs w:val="18"/>
              </w:rPr>
              <w:t>wskaźnik podlega monitorowaniu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111B">
              <w:rPr>
                <w:rFonts w:ascii="Arial" w:hAnsi="Arial" w:cs="Arial"/>
                <w:b/>
                <w:sz w:val="18"/>
                <w:szCs w:val="20"/>
              </w:rPr>
              <w:t xml:space="preserve">Uczestnikami projektu są osoby młode w wieku 18-29 lat bez pracy, w tym osoby z niepełnosprawnościami, zarejestrowane w PUP jako bezrobotne, które nie uczestniczą </w:t>
            </w:r>
            <w:r w:rsidR="00C04ED3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63111B">
              <w:rPr>
                <w:rFonts w:ascii="Arial" w:hAnsi="Arial" w:cs="Arial"/>
                <w:b/>
                <w:sz w:val="18"/>
                <w:szCs w:val="20"/>
              </w:rPr>
              <w:t xml:space="preserve">w kształceniu i szkoleniu (tzw. młodzież NEET), zgodnie z definicją osoby z kategorii NEET przyjętą </w:t>
            </w:r>
            <w:r w:rsidR="00C04ED3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63111B">
              <w:rPr>
                <w:rFonts w:ascii="Arial" w:hAnsi="Arial" w:cs="Arial"/>
                <w:b/>
                <w:sz w:val="18"/>
                <w:szCs w:val="20"/>
              </w:rPr>
              <w:t>w Programie Operacyjnym Wiedza Edukacja Rozwój 2014-2020.</w:t>
            </w:r>
          </w:p>
        </w:tc>
      </w:tr>
      <w:tr w:rsidR="00807EBC" w:rsidRPr="008A059E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2850D4" w:rsidRDefault="002044DE" w:rsidP="00044F4E">
            <w:pPr>
              <w:spacing w:before="24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4DE">
              <w:rPr>
                <w:rFonts w:ascii="Arial" w:hAnsi="Arial" w:cs="Arial"/>
                <w:sz w:val="18"/>
                <w:szCs w:val="20"/>
              </w:rPr>
              <w:t>Wprowadzenie kryterium wynika z konieczności osiągnięcia określonych wskaźników produktów w ramach projektów oraz objęcia wsparciem grup znajdujących się w szczególnie trudnej sytuacji na rynku pracy. Udział osób z niepełnosprawnościami musi zostać zagwarantowany w projekcie.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682302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 najmniej 20% uczestników projektu stanowią osoby znajdujące się w trudnej sytuacji na rynku pracy tj. osoby z niepełnosprawnościami</w:t>
            </w:r>
            <w:r w:rsidR="00682302">
              <w:rPr>
                <w:rFonts w:ascii="Arial" w:hAnsi="Arial" w:cs="Arial"/>
                <w:b/>
                <w:sz w:val="18"/>
                <w:szCs w:val="18"/>
              </w:rPr>
              <w:t xml:space="preserve"> i/lub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osoby długotrwale bezrobotne</w:t>
            </w:r>
            <w:r w:rsidR="00682302">
              <w:rPr>
                <w:rFonts w:ascii="Arial" w:hAnsi="Arial" w:cs="Arial"/>
                <w:b/>
                <w:sz w:val="18"/>
                <w:szCs w:val="18"/>
              </w:rPr>
              <w:t xml:space="preserve"> i/lub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osoby o niskich kwalifikacjach.</w:t>
            </w:r>
          </w:p>
        </w:tc>
      </w:tr>
      <w:tr w:rsidR="00807EBC" w:rsidRPr="008A059E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54382F" w:rsidRDefault="00807EBC" w:rsidP="00044F4E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Wprowadzenie kryterium wynika z konieczności objęcia wsparciem grup znajdujących się w szczególnie trudnej sytuacji na rynku pracy.</w:t>
            </w:r>
          </w:p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Kryterium zostanie zweryfikowane na podstawie treści wniosku o dofinansowanie projektu.</w:t>
            </w:r>
          </w:p>
        </w:tc>
      </w:tr>
      <w:tr w:rsidR="00807EBC" w:rsidRPr="008A059E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numPr>
                <w:ilvl w:val="0"/>
                <w:numId w:val="5"/>
              </w:numPr>
              <w:tabs>
                <w:tab w:val="left" w:pos="34"/>
              </w:tabs>
              <w:spacing w:before="240" w:line="240" w:lineRule="auto"/>
              <w:jc w:val="both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54382F">
              <w:rPr>
                <w:rFonts w:ascii="Arial" w:hAnsi="Arial" w:cs="Arial"/>
                <w:b/>
                <w:sz w:val="18"/>
                <w:szCs w:val="18"/>
              </w:rPr>
              <w:t xml:space="preserve">Projekt skierowany jest do osób długotrwale bezrobotnych - w proporcji co najmniej takiej samej, jak proporcja osób długotrwale bezrobotnych w wieku 18-29 lat kwalifikujących się do objęcia wsparciem w ramach projektu  i zarejestrowanych w rejestrze danego PUP w stosunku do ogólnej liczby </w:t>
            </w:r>
            <w:r w:rsidRPr="0054382F">
              <w:rPr>
                <w:rFonts w:ascii="Arial" w:hAnsi="Arial" w:cs="Arial"/>
                <w:b/>
                <w:sz w:val="18"/>
                <w:szCs w:val="18"/>
              </w:rPr>
              <w:lastRenderedPageBreak/>
              <w:t>zarejestrowanych osób bezrobotnych w wieku 18-29 lat (wg stanu na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9653C">
              <w:rPr>
                <w:rFonts w:ascii="Arial" w:hAnsi="Arial" w:cs="Arial"/>
                <w:b/>
                <w:sz w:val="18"/>
                <w:szCs w:val="18"/>
              </w:rPr>
              <w:t xml:space="preserve">31.12.2017 r. </w:t>
            </w:r>
            <w:r w:rsidRPr="0054382F">
              <w:rPr>
                <w:rFonts w:ascii="Arial" w:hAnsi="Arial" w:cs="Arial"/>
                <w:b/>
                <w:sz w:val="18"/>
                <w:szCs w:val="18"/>
              </w:rPr>
              <w:t>).</w:t>
            </w:r>
          </w:p>
        </w:tc>
      </w:tr>
      <w:tr w:rsidR="00807EBC" w:rsidRPr="008A059E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807EBC" w:rsidRPr="0054382F" w:rsidRDefault="00807EBC" w:rsidP="00044F4E">
            <w:pPr>
              <w:spacing w:before="100" w:beforeAutospacing="1" w:after="100" w:afterAutospacing="1" w:line="240" w:lineRule="auto"/>
              <w:ind w:left="57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Wprowadzenie kryterium wynika z konieczności objęcia wsparciem grup znajdujących się w szczególnie trudnej sytuacji na rynku pracy.</w:t>
            </w:r>
          </w:p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382F">
              <w:rPr>
                <w:rFonts w:ascii="Arial" w:hAnsi="Arial" w:cs="Arial"/>
                <w:sz w:val="18"/>
                <w:szCs w:val="20"/>
              </w:rPr>
              <w:t>Kryterium zostanie zweryfikowane na podstawie treści wniosku o dofinansowanie projektu.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Pr="002044DE" w:rsidRDefault="002044DE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044DE">
              <w:rPr>
                <w:rFonts w:ascii="Arial" w:hAnsi="Arial" w:cs="Arial"/>
                <w:b/>
                <w:sz w:val="18"/>
                <w:szCs w:val="18"/>
              </w:rPr>
              <w:t xml:space="preserve">Beneficjent zapewnia możliwość skorzystania ze wsparcia byłym uczestnikom projektów z zakresu włączenia społecznego realizowanych w ramach celu tematycznego 9 w RPO oraz współpracuje </w:t>
            </w:r>
            <w:r w:rsidR="00EA2FC8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2044DE">
              <w:rPr>
                <w:rFonts w:ascii="Arial" w:hAnsi="Arial" w:cs="Arial"/>
                <w:b/>
                <w:sz w:val="18"/>
                <w:szCs w:val="18"/>
              </w:rPr>
              <w:t>w tym zakresie z działającymi na obszarze realizacji projektu instytucjami pomocy i integracji społecznej.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07EBC" w:rsidRPr="00CE26DA" w:rsidRDefault="00807EBC" w:rsidP="00044F4E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CE26DA">
              <w:rPr>
                <w:rFonts w:ascii="Arial" w:hAnsi="Arial" w:cs="Arial"/>
                <w:sz w:val="18"/>
                <w:szCs w:val="18"/>
              </w:rPr>
              <w:t>Kryterium ma na celu zapewnienie kompleksow</w:t>
            </w:r>
            <w:r>
              <w:rPr>
                <w:rFonts w:ascii="Arial" w:hAnsi="Arial" w:cs="Arial"/>
                <w:sz w:val="18"/>
                <w:szCs w:val="18"/>
              </w:rPr>
              <w:t xml:space="preserve">ości wsparcia, poprzez objęcie wsparciem osób korzystających wcześniej ze wsparcia w ramach Osi </w:t>
            </w:r>
            <w:r w:rsidR="00C04ED3">
              <w:rPr>
                <w:rFonts w:ascii="Arial" w:hAnsi="Arial" w:cs="Arial"/>
                <w:sz w:val="18"/>
                <w:szCs w:val="18"/>
              </w:rPr>
              <w:t>VII</w:t>
            </w:r>
            <w:r>
              <w:rPr>
                <w:rFonts w:ascii="Arial" w:hAnsi="Arial" w:cs="Arial"/>
                <w:sz w:val="18"/>
                <w:szCs w:val="18"/>
              </w:rPr>
              <w:t xml:space="preserve"> RPO WZ 2014-2020.</w:t>
            </w:r>
          </w:p>
          <w:p w:rsidR="00807EBC" w:rsidRPr="00746284" w:rsidRDefault="00807EBC" w:rsidP="00044F4E">
            <w:pPr>
              <w:spacing w:before="120" w:after="120"/>
              <w:ind w:left="57"/>
              <w:rPr>
                <w:rFonts w:ascii="Arial" w:hAnsi="Arial" w:cs="Arial"/>
                <w:b/>
                <w:sz w:val="18"/>
                <w:szCs w:val="18"/>
              </w:rPr>
            </w:pPr>
            <w:r w:rsidRPr="0063092D">
              <w:rPr>
                <w:rFonts w:ascii="Arial" w:hAnsi="Arial" w:cs="Arial"/>
                <w:sz w:val="18"/>
                <w:szCs w:val="18"/>
              </w:rPr>
              <w:t>Kryterium będzie weryfikowane na podstawie treści wniosku o dofinansowanie projektu.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63111B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807EBC">
              <w:rPr>
                <w:rFonts w:ascii="Arial" w:hAnsi="Arial" w:cs="Arial"/>
                <w:b/>
                <w:sz w:val="18"/>
                <w:szCs w:val="18"/>
              </w:rPr>
              <w:t xml:space="preserve"> projekcie zakłada się realizację minimalnych poziomów efektywności zatrudnieniowej dla wszystkich grup docelowych.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przyczyni się do zapewnienia trwałości zatrudnienia w regionie.</w:t>
            </w:r>
          </w:p>
          <w:p w:rsidR="002044DE" w:rsidRDefault="00807EBC" w:rsidP="002044DE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878F4">
              <w:rPr>
                <w:rFonts w:ascii="Arial" w:hAnsi="Arial" w:cs="Arial"/>
                <w:sz w:val="18"/>
                <w:szCs w:val="18"/>
              </w:rPr>
              <w:t xml:space="preserve">pełnienie kryterium będzie weryfikowane w okresie realizacji projektu i po jego zakończeniu, zgodnie z </w:t>
            </w:r>
            <w:r w:rsidRPr="002878F4">
              <w:rPr>
                <w:rFonts w:ascii="Arial" w:hAnsi="Arial" w:cs="Arial"/>
                <w:i/>
                <w:iCs/>
                <w:sz w:val="18"/>
                <w:szCs w:val="18"/>
              </w:rPr>
              <w:t>Wytycznymi w zakresie realizacji przedsięwzięć z udziałem środków Europejskiego Funduszu Społecznego w obszarze rynku pracy na lata 2014-2020</w:t>
            </w:r>
            <w:r w:rsidRPr="002878F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B96BD6" w:rsidRDefault="00807EBC" w:rsidP="002044DE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78F4">
              <w:rPr>
                <w:rFonts w:ascii="Arial" w:hAnsi="Arial" w:cs="Arial"/>
                <w:sz w:val="18"/>
                <w:szCs w:val="18"/>
              </w:rPr>
              <w:t>Zastosowane w projekcie minimalne progi efektywności zatrudnieniowej dla poszczególnych grup docelowych będą zgodne z obowiązującymi progami efektywności określonymi w komunikacie</w:t>
            </w:r>
            <w:r w:rsidR="00521419">
              <w:rPr>
                <w:rFonts w:ascii="Arial" w:hAnsi="Arial" w:cs="Arial"/>
                <w:sz w:val="18"/>
                <w:szCs w:val="18"/>
              </w:rPr>
              <w:t xml:space="preserve"> IZ PO WER. </w:t>
            </w:r>
          </w:p>
          <w:p w:rsidR="002044DE" w:rsidRDefault="00807EBC" w:rsidP="002044DE">
            <w:pPr>
              <w:spacing w:before="120" w:after="12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Kryterium będzie weryfikowane na podstawie treści wniosku o dofinansowanie projektu.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 ramach projektów realizowana jest indywidualna i kompleksowa aktywizacja zawodowo-edukacyjna osób młodych, która opiera się na co najmniej trzech elementach indywidualnej </w:t>
            </w:r>
            <w:r w:rsidR="00EA2FC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i kompleksowej pomocy wskazanych w typach operacji w ramach osi I, przy czym Indywidulany Plan Działania oraz pośrednictwo pracy lub poradnictwo zawodowe stanowią obligatoryjną formę wsparcia</w:t>
            </w:r>
            <w:r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2140">
              <w:rPr>
                <w:rFonts w:ascii="Arial" w:hAnsi="Arial" w:cs="Arial"/>
                <w:sz w:val="18"/>
                <w:szCs w:val="18"/>
              </w:rPr>
              <w:t>Kryterium pozwoli na nabycie umiejętności poszukiwania 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2044DE" w:rsidRDefault="002044DE" w:rsidP="002044D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07EBC" w:rsidRPr="006F1957" w:rsidRDefault="00807EBC" w:rsidP="005C06AA">
            <w:pPr>
              <w:spacing w:after="100" w:afterAutospacing="1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29DC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29DC"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52141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Wsparcie dla osób młodych do 29 roku życia pozostających bez zatrudnienia jest udzielane </w:t>
            </w:r>
            <w:r w:rsidR="008950D6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w projekcie zgodnie ze standardami określonymi w Planie realizacji Gwarancji dla młodzieży </w:t>
            </w:r>
            <w:r w:rsidR="008950D6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br/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w Polsce, tzn. w ciągu czterech miesięcy osobom młodym zostanie zapewniona wysokiej jakości oferta zatrudnienia, dalszego kształcenia, przyuczenia do zawodu</w:t>
            </w:r>
            <w:r w:rsidR="00521419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stażu</w:t>
            </w:r>
            <w:r w:rsidR="00521419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lub inna forma pomocy prowadząca do aktywizacji zawodowej</w:t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. Przy czym, okres 4 m-</w:t>
            </w:r>
            <w:proofErr w:type="spellStart"/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cy</w:t>
            </w:r>
            <w:proofErr w:type="spellEnd"/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, w ciągu którego należy udzielić wsparcia osobom do 25 roku życia liczony będzie od dnia rejestracji w urzędzie pracy, a w przypadku osób powyżej 25 roku życia okres ten liczony będzie od </w:t>
            </w:r>
            <w:r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>dnia przystąpienia do projektu.</w:t>
            </w:r>
            <w:r w:rsidRPr="008D3EA8">
              <w:rPr>
                <w:rFonts w:ascii="Arial" w:hAnsi="Arial" w:cs="Arial"/>
                <w:b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spacing w:before="120" w:after="120" w:line="24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Wprowadzenie kryterium wynika 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Planu realizacji Gwarancji dla młodzieży </w:t>
            </w:r>
            <w:r w:rsidR="008950D6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2044DE" w:rsidRDefault="00807EBC" w:rsidP="002044DE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Osoby młode otrzymają wysokiej jakości ofertę wsparcia, obejmującą takie instrumenty </w:t>
            </w:r>
            <w:r w:rsidR="00E81BE0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i usługi rynku pracy, które zostaną indywidualnie zidentyfikowane jako konieczne dla poprawy sytuacji na rynku pracy lub uzyskania zatrudnienia przez osobę obejmowaną wsparciem.</w:t>
            </w:r>
          </w:p>
          <w:p w:rsidR="002044DE" w:rsidRDefault="00807EBC" w:rsidP="002044DE">
            <w:pPr>
              <w:spacing w:before="120" w:after="120"/>
              <w:ind w:left="3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Szkolenia są zgodne ze zdiagnozowanymi potrzebami i potencjałem uczestnika projektu oraz zdiagnozowanymi potrzebami właściwego lokalnego lub regionalnego rynku pracy.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autoSpaceDE w:val="0"/>
              <w:autoSpaceDN w:val="0"/>
              <w:adjustRightInd w:val="0"/>
              <w:spacing w:before="24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 </w:t>
            </w:r>
          </w:p>
          <w:p w:rsidR="002044DE" w:rsidRDefault="00807EBC" w:rsidP="002044DE">
            <w:pPr>
              <w:spacing w:before="120" w:after="120"/>
              <w:ind w:left="3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Szkolenia dotyczące kompetencji społecznych, które są wskazane w klasyfikacji ESCO mogą wynikać wyłącznie ze zdiagnozowanych potrzeb i potencjału danego uczestnika projektu. Pozostałe szkolenia muszą być zgodne ze zdiagnozowanymi potrzebami </w:t>
            </w:r>
            <w:r w:rsidR="00E81BE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i potencjałem uczestnika projektu oraz zdiagnozowanymi potrzebami właściwego lokalnego lub regionalnego rynku pracy. Ocenie podlega, czy prowadzą one do zdobycia kwalifikacji lub kompetencji w zawodach oczekiwanych przez pracodawców w województwie lub </w:t>
            </w:r>
            <w:r w:rsidR="00E81BE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0560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powiecie/powiatach, z których pochodzą uczestnicy projektu lub w których planują podjąć zatrudnienie (w oparciu o dane wynikające z badania „Barometr zawodów” najbardziej aktualnego na dzień składania wniosku o dofinansowanie lub analizy ofert pracodawców).</w:t>
            </w:r>
          </w:p>
        </w:tc>
      </w:tr>
      <w:tr w:rsidR="00807EBC" w:rsidRPr="00746284" w:rsidTr="00044F4E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Efektem szkolenia jest uzyskanie kwalifikacji </w:t>
            </w:r>
            <w:r w:rsidR="00512A1E">
              <w:rPr>
                <w:rFonts w:ascii="Arial" w:hAnsi="Arial" w:cs="Arial"/>
                <w:b/>
                <w:sz w:val="18"/>
                <w:szCs w:val="18"/>
              </w:rPr>
              <w:t>lub nabycie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kompetencji w rozumieniu </w:t>
            </w:r>
            <w:r w:rsidRPr="006F195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Wytycznych </w:t>
            </w:r>
            <w:r w:rsidR="00E81BE0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6F1957">
              <w:rPr>
                <w:rFonts w:ascii="Arial" w:hAnsi="Arial" w:cs="Arial"/>
                <w:b/>
                <w:i/>
                <w:sz w:val="18"/>
                <w:szCs w:val="18"/>
              </w:rPr>
              <w:t>w zakresie monitorowania postępu rzeczowego realizacji programów operacyjnych na lata 2014-2020</w:t>
            </w:r>
            <w:r w:rsidR="00512A1E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D84A0F" w:rsidRPr="00D84A0F">
              <w:rPr>
                <w:rFonts w:ascii="Arial" w:hAnsi="Arial" w:cs="Arial"/>
                <w:b/>
                <w:sz w:val="18"/>
                <w:szCs w:val="18"/>
              </w:rPr>
              <w:t>a c</w:t>
            </w:r>
            <w:r w:rsidR="0063111B" w:rsidRPr="006A509E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63111B" w:rsidRPr="0063111B">
              <w:rPr>
                <w:rFonts w:ascii="Arial" w:hAnsi="Arial" w:cs="Arial"/>
                <w:b/>
                <w:sz w:val="18"/>
                <w:szCs w:val="18"/>
              </w:rPr>
              <w:t xml:space="preserve"> najmniej 10% grupy docelowej uzyska kwalifikacje po opuszczeniu programu, potwierdzone dokumentem w rozumieniu </w:t>
            </w:r>
            <w:r w:rsidR="0063111B" w:rsidRPr="0063111B">
              <w:rPr>
                <w:rFonts w:ascii="Arial" w:hAnsi="Arial" w:cs="Arial"/>
                <w:b/>
                <w:i/>
                <w:sz w:val="18"/>
                <w:szCs w:val="18"/>
              </w:rPr>
              <w:t>Wytycznych w zakresie monitorowania postępu rzeczowego realizacji programów operacyjnych na lata 2014-2020</w:t>
            </w:r>
            <w:r w:rsidR="0015719A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807EBC" w:rsidRPr="00746284" w:rsidTr="00044F4E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807EBC" w:rsidRPr="00746284" w:rsidRDefault="00807EBC" w:rsidP="00044F4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2044DE" w:rsidRDefault="00807EBC" w:rsidP="002044DE">
            <w:pPr>
              <w:pStyle w:val="Default"/>
              <w:spacing w:before="240"/>
              <w:jc w:val="both"/>
              <w:rPr>
                <w:sz w:val="18"/>
                <w:szCs w:val="18"/>
                <w:lang w:eastAsia="en-US"/>
              </w:rPr>
            </w:pPr>
            <w:r w:rsidRPr="00484C12">
              <w:rPr>
                <w:sz w:val="18"/>
                <w:szCs w:val="18"/>
              </w:rPr>
              <w:t xml:space="preserve">Wprowadzenie kryterium ma na celu – zgodnie z </w:t>
            </w:r>
            <w:r w:rsidRPr="00484C12">
              <w:rPr>
                <w:i/>
                <w:iCs/>
                <w:sz w:val="18"/>
                <w:szCs w:val="18"/>
              </w:rPr>
              <w:t xml:space="preserve">Wytycznymi w zakresie realizacji przedsięwzięć z udziałem środków EFS w obszarze rynku pracy na lata 2014-2020 </w:t>
            </w:r>
            <w:r w:rsidRPr="00484C12">
              <w:rPr>
                <w:sz w:val="18"/>
                <w:szCs w:val="18"/>
              </w:rPr>
              <w:t xml:space="preserve">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być to potwierdzone odpowiednim dokumentem, wskazującym co najmniej efekty uczenia się, które dana osoba osiągnęła w ramach szkolenia. Poprzez uzyskanie kwalifikacji należy rozumieć formalny wynik oceny i walidacji uzyskany </w:t>
            </w:r>
            <w:r w:rsidR="00E81BE0">
              <w:rPr>
                <w:sz w:val="18"/>
                <w:szCs w:val="18"/>
              </w:rPr>
              <w:br/>
            </w:r>
            <w:r w:rsidRPr="00484C12">
              <w:rPr>
                <w:sz w:val="18"/>
                <w:szCs w:val="18"/>
              </w:rPr>
              <w:t xml:space="preserve">w momencie potwierdzenia przez upoważnioną do tego instytucję, że dana osoba uzyskała efekty uczenia się spełniające określone standardy (patrz załącznik nr 8 do </w:t>
            </w:r>
            <w:r w:rsidRPr="00484C12">
              <w:rPr>
                <w:i/>
                <w:iCs/>
                <w:sz w:val="18"/>
                <w:szCs w:val="18"/>
              </w:rPr>
              <w:t xml:space="preserve">Wytycznych </w:t>
            </w:r>
            <w:r w:rsidR="00E81BE0">
              <w:rPr>
                <w:i/>
                <w:iCs/>
                <w:sz w:val="18"/>
                <w:szCs w:val="18"/>
              </w:rPr>
              <w:br/>
            </w:r>
            <w:r w:rsidRPr="00484C12">
              <w:rPr>
                <w:i/>
                <w:iCs/>
                <w:sz w:val="18"/>
                <w:szCs w:val="18"/>
              </w:rPr>
              <w:t>w zakresie monitorowania postępu rzeczowego realizacji programów operacyjnych na lata 2014 – 2020)</w:t>
            </w:r>
            <w:r w:rsidRPr="00484C12">
              <w:rPr>
                <w:sz w:val="18"/>
                <w:szCs w:val="18"/>
              </w:rPr>
              <w:t xml:space="preserve">. </w:t>
            </w:r>
          </w:p>
          <w:p w:rsidR="002044DE" w:rsidRDefault="002044DE" w:rsidP="002044DE">
            <w:pPr>
              <w:pStyle w:val="Default"/>
              <w:jc w:val="both"/>
              <w:rPr>
                <w:sz w:val="18"/>
                <w:szCs w:val="18"/>
                <w:lang w:eastAsia="en-US"/>
              </w:rPr>
            </w:pPr>
          </w:p>
          <w:p w:rsidR="002044DE" w:rsidRDefault="00807EBC" w:rsidP="002044DE">
            <w:pPr>
              <w:spacing w:before="120" w:after="120"/>
              <w:ind w:left="3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84C12">
              <w:rPr>
                <w:rFonts w:ascii="Arial" w:hAnsi="Arial" w:cs="Arial"/>
                <w:sz w:val="18"/>
                <w:szCs w:val="18"/>
              </w:rPr>
              <w:t xml:space="preserve">Nabycie kompetencji odbywać się będzie zgodnie z </w:t>
            </w:r>
            <w:r w:rsidRPr="00484C1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Wytycznymi w zakresie monitorowania postępu rzeczowego realizacji programów operacyjnych na lata 2014 - 2020 </w:t>
            </w:r>
            <w:r w:rsidRPr="00484C12">
              <w:rPr>
                <w:rFonts w:ascii="Arial" w:hAnsi="Arial" w:cs="Arial"/>
                <w:sz w:val="18"/>
                <w:szCs w:val="18"/>
              </w:rPr>
              <w:t>(załącznik nr 2 Wspólna lista wskaźników kluczowych – definicja wskaźnika dotyczącego nabywania kompetencji).</w:t>
            </w:r>
          </w:p>
        </w:tc>
      </w:tr>
    </w:tbl>
    <w:p w:rsidR="00125C2F" w:rsidRDefault="00125C2F" w:rsidP="00EE4DC5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:rsidR="00EA2FC8" w:rsidRDefault="00EA2FC8" w:rsidP="00EE4DC5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:rsidR="00125C2F" w:rsidRDefault="00125C2F" w:rsidP="00484C12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0630A4" w:rsidRPr="00F72358" w:rsidTr="00B741BE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0630A4" w:rsidRPr="00F72358" w:rsidTr="00B741BE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lastRenderedPageBreak/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0630A4" w:rsidRPr="004F0FFA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630A4" w:rsidRPr="00F72358" w:rsidTr="00B741BE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074398" w:rsidRPr="00DD57B7" w:rsidRDefault="00074398" w:rsidP="00011DA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ZATWIERDZENIA</w:t>
            </w:r>
            <w:r w:rsidR="006315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30A4"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</w:t>
            </w:r>
            <w:r w:rsidR="00774894">
              <w:rPr>
                <w:rFonts w:ascii="Arial" w:hAnsi="Arial" w:cs="Arial"/>
                <w:b/>
                <w:sz w:val="18"/>
                <w:szCs w:val="18"/>
              </w:rPr>
              <w:t xml:space="preserve">PO RAZ PIERWSZY </w:t>
            </w:r>
            <w:r>
              <w:rPr>
                <w:rFonts w:ascii="Arial" w:hAnsi="Arial" w:cs="Arial"/>
                <w:b/>
                <w:sz w:val="18"/>
                <w:szCs w:val="18"/>
              </w:rPr>
              <w:t>ZAWARTO W PLANIE DZIAŁANIA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, W ROZUMIENIU </w:t>
            </w:r>
            <w:r w:rsidR="00DD57B7" w:rsidRPr="004D0FA8">
              <w:rPr>
                <w:rFonts w:ascii="Arial" w:hAnsi="Arial" w:cs="Arial"/>
                <w:b/>
                <w:sz w:val="18"/>
                <w:szCs w:val="18"/>
              </w:rPr>
              <w:t xml:space="preserve">ART. 48 UST. 3 </w:t>
            </w:r>
            <w:r w:rsidR="00943703" w:rsidRPr="004D0FA8">
              <w:rPr>
                <w:rFonts w:ascii="Arial" w:hAnsi="Arial" w:cs="Arial"/>
                <w:b/>
                <w:sz w:val="18"/>
                <w:szCs w:val="18"/>
              </w:rPr>
              <w:t>USTAWY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Z DNIA </w:t>
            </w:r>
            <w:r w:rsidR="0006255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47F3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LIPCA 2014 R.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</w:t>
            </w:r>
            <w:r w:rsidR="0063155E" w:rsidRPr="00EE4DC5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LIZACJ</w:t>
            </w:r>
            <w:r w:rsidR="009B263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I PROGRAMÓW W ZAKRESIE POLITYKI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SPÓJNO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Ś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CI 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W PERSPEKTYWIE FINA</w:t>
            </w:r>
            <w:r w:rsidR="00F90E5A" w:rsidRPr="00EE4DC5">
              <w:rPr>
                <w:rFonts w:ascii="Arial" w:hAnsi="Arial" w:cs="Arial"/>
                <w:b/>
                <w:i/>
                <w:sz w:val="18"/>
                <w:szCs w:val="18"/>
              </w:rPr>
              <w:t>NSOWEJ 2014-2020</w:t>
            </w:r>
            <w:r w:rsidR="00F90E5A">
              <w:rPr>
                <w:rFonts w:ascii="Arial" w:hAnsi="Arial" w:cs="Arial"/>
                <w:b/>
                <w:sz w:val="18"/>
                <w:szCs w:val="18"/>
              </w:rPr>
              <w:t xml:space="preserve"> (DZ.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 xml:space="preserve">U. </w:t>
            </w:r>
            <w:r w:rsidR="009B2633">
              <w:rPr>
                <w:rFonts w:ascii="Arial" w:hAnsi="Arial" w:cs="Arial"/>
                <w:b/>
                <w:sz w:val="18"/>
                <w:szCs w:val="18"/>
              </w:rPr>
              <w:t>Z 2016 R. POZ. 217</w:t>
            </w:r>
            <w:r w:rsidR="000E08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1A3770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proofErr w:type="spellStart"/>
            <w:r w:rsidR="001A3770">
              <w:rPr>
                <w:rFonts w:ascii="Arial" w:hAnsi="Arial" w:cs="Arial"/>
                <w:b/>
                <w:sz w:val="18"/>
                <w:szCs w:val="18"/>
              </w:rPr>
              <w:t>późn</w:t>
            </w:r>
            <w:proofErr w:type="spellEnd"/>
            <w:r w:rsidR="001A3770">
              <w:rPr>
                <w:rFonts w:ascii="Arial" w:hAnsi="Arial" w:cs="Arial"/>
                <w:b/>
                <w:sz w:val="18"/>
                <w:szCs w:val="18"/>
              </w:rPr>
              <w:t>. zm.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9B263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630A4" w:rsidRPr="00EE4DC5" w:rsidRDefault="00074398" w:rsidP="005A2635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Roczny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Plan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>D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ziałania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="00416D68" w:rsidRPr="00EE4DC5">
              <w:rPr>
                <w:rFonts w:ascii="Arial" w:hAnsi="Arial" w:cs="Arial"/>
                <w:i/>
                <w:sz w:val="13"/>
                <w:szCs w:val="13"/>
              </w:rPr>
              <w:t xml:space="preserve">jako załącznik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do Szczegółowego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Opisu Osi Priorytetowych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POWER) </w:t>
            </w:r>
          </w:p>
        </w:tc>
      </w:tr>
      <w:tr w:rsidR="00074398" w:rsidRPr="00F72358" w:rsidTr="00B741BE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074398" w:rsidRPr="00F72358" w:rsidRDefault="00791A94" w:rsidP="004F156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  <w:bookmarkStart w:id="0" w:name="_GoBack"/>
            <w:bookmarkEnd w:id="0"/>
          </w:p>
        </w:tc>
      </w:tr>
    </w:tbl>
    <w:p w:rsidR="000630A4" w:rsidRDefault="000630A4" w:rsidP="00305702"/>
    <w:sectPr w:rsidR="000630A4" w:rsidSect="00D61BF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50" w:rsidRDefault="009D7E50" w:rsidP="002B781B">
      <w:pPr>
        <w:spacing w:after="0" w:line="240" w:lineRule="auto"/>
      </w:pPr>
      <w:r>
        <w:separator/>
      </w:r>
    </w:p>
  </w:endnote>
  <w:endnote w:type="continuationSeparator" w:id="0">
    <w:p w:rsidR="009D7E50" w:rsidRDefault="009D7E50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EE"/>
    <w:family w:val="auto"/>
    <w:pitch w:val="variable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50" w:rsidRDefault="00BF3A7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91A94">
      <w:rPr>
        <w:noProof/>
      </w:rPr>
      <w:t>24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50" w:rsidRDefault="009D7E50" w:rsidP="002B781B">
      <w:pPr>
        <w:spacing w:after="0" w:line="240" w:lineRule="auto"/>
      </w:pPr>
      <w:r>
        <w:separator/>
      </w:r>
    </w:p>
  </w:footnote>
  <w:footnote w:type="continuationSeparator" w:id="0">
    <w:p w:rsidR="009D7E50" w:rsidRDefault="009D7E50" w:rsidP="002B781B">
      <w:pPr>
        <w:spacing w:after="0" w:line="240" w:lineRule="auto"/>
      </w:pPr>
      <w:r>
        <w:continuationSeparator/>
      </w:r>
    </w:p>
  </w:footnote>
  <w:footnote w:id="1">
    <w:p w:rsidR="009D7E50" w:rsidRPr="00826574" w:rsidRDefault="009D7E50" w:rsidP="00C16B5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10AD">
        <w:rPr>
          <w:rFonts w:ascii="Arial" w:hAnsi="Arial" w:cs="Arial"/>
          <w:sz w:val="18"/>
          <w:szCs w:val="18"/>
        </w:rPr>
        <w:t>Możliwość realizacji nowych form wsparcia oraz kierowania wsparcia do nowych grup będzie możliwe  dopiero po wejściu w życie zmienionych zapisów Programu Operacyjnego Wiedza Edukacja Rozwój 2014-2020 oraz wprowadzeniu zmian w Szczegółowym Opisie</w:t>
      </w:r>
      <w:r w:rsidR="00682302">
        <w:rPr>
          <w:rFonts w:ascii="Arial" w:hAnsi="Arial" w:cs="Arial"/>
          <w:sz w:val="18"/>
          <w:szCs w:val="18"/>
        </w:rPr>
        <w:t xml:space="preserve"> Osi</w:t>
      </w:r>
      <w:r w:rsidRPr="00E410AD">
        <w:rPr>
          <w:rFonts w:ascii="Arial" w:hAnsi="Arial" w:cs="Arial"/>
          <w:sz w:val="18"/>
          <w:szCs w:val="18"/>
        </w:rPr>
        <w:t xml:space="preserve"> Priorytet</w:t>
      </w:r>
      <w:r w:rsidR="00682302">
        <w:rPr>
          <w:rFonts w:ascii="Arial" w:hAnsi="Arial" w:cs="Arial"/>
          <w:sz w:val="18"/>
          <w:szCs w:val="18"/>
        </w:rPr>
        <w:t>owych</w:t>
      </w:r>
      <w:r w:rsidRPr="00E410AD">
        <w:rPr>
          <w:rFonts w:ascii="Arial" w:hAnsi="Arial" w:cs="Arial"/>
          <w:sz w:val="18"/>
          <w:szCs w:val="18"/>
        </w:rPr>
        <w:t xml:space="preserve"> PO WER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453D"/>
    <w:multiLevelType w:val="hybridMultilevel"/>
    <w:tmpl w:val="14F8CF9C"/>
    <w:lvl w:ilvl="0" w:tplc="1C9CE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D252C"/>
    <w:multiLevelType w:val="hybridMultilevel"/>
    <w:tmpl w:val="D278FB8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C6899"/>
    <w:multiLevelType w:val="hybridMultilevel"/>
    <w:tmpl w:val="CC08CEA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86D6C"/>
    <w:multiLevelType w:val="hybridMultilevel"/>
    <w:tmpl w:val="5AACF0B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A6AE4"/>
    <w:multiLevelType w:val="hybridMultilevel"/>
    <w:tmpl w:val="D3E0E01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F56E2"/>
    <w:multiLevelType w:val="hybridMultilevel"/>
    <w:tmpl w:val="26C4BA1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67912"/>
    <w:multiLevelType w:val="hybridMultilevel"/>
    <w:tmpl w:val="857A1EC0"/>
    <w:lvl w:ilvl="0" w:tplc="2402B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C71DB"/>
    <w:multiLevelType w:val="hybridMultilevel"/>
    <w:tmpl w:val="93CC5E7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A1A6C"/>
    <w:multiLevelType w:val="hybridMultilevel"/>
    <w:tmpl w:val="F8EE5A32"/>
    <w:lvl w:ilvl="0" w:tplc="6D8287A0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b w:val="0"/>
        <w:sz w:val="18"/>
        <w:szCs w:val="18"/>
      </w:rPr>
    </w:lvl>
    <w:lvl w:ilvl="1" w:tplc="F0F6BC34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54D86"/>
    <w:multiLevelType w:val="hybridMultilevel"/>
    <w:tmpl w:val="A26EC7F6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86E4D"/>
    <w:multiLevelType w:val="hybridMultilevel"/>
    <w:tmpl w:val="DB98FD60"/>
    <w:lvl w:ilvl="0" w:tplc="0C7896DC">
      <w:start w:val="1"/>
      <w:numFmt w:val="decimal"/>
      <w:lvlText w:val="%1."/>
      <w:lvlJc w:val="left"/>
      <w:pPr>
        <w:ind w:left="41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B0F31E6"/>
    <w:multiLevelType w:val="hybridMultilevel"/>
    <w:tmpl w:val="315C01D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628BD"/>
    <w:multiLevelType w:val="hybridMultilevel"/>
    <w:tmpl w:val="B3A8B784"/>
    <w:lvl w:ilvl="0" w:tplc="FC0AB93A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94C8D"/>
    <w:multiLevelType w:val="hybridMultilevel"/>
    <w:tmpl w:val="8042C8A6"/>
    <w:lvl w:ilvl="0" w:tplc="9A18383C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E12BA"/>
    <w:multiLevelType w:val="hybridMultilevel"/>
    <w:tmpl w:val="47A2A41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4C2928"/>
    <w:multiLevelType w:val="hybridMultilevel"/>
    <w:tmpl w:val="2ABE0EE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BC62F7"/>
    <w:multiLevelType w:val="hybridMultilevel"/>
    <w:tmpl w:val="6EBC8528"/>
    <w:lvl w:ilvl="0" w:tplc="23168898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F360A"/>
    <w:multiLevelType w:val="hybridMultilevel"/>
    <w:tmpl w:val="395028DE"/>
    <w:lvl w:ilvl="0" w:tplc="6D8287A0">
      <w:start w:val="1"/>
      <w:numFmt w:val="decimal"/>
      <w:lvlText w:val="%1."/>
      <w:lvlJc w:val="left"/>
      <w:pPr>
        <w:ind w:left="417" w:hanging="360"/>
      </w:pPr>
      <w:rPr>
        <w:rFonts w:ascii="Arial" w:hAnsi="Arial" w:cs="Arial" w:hint="default"/>
        <w:b w:val="0"/>
        <w:sz w:val="18"/>
        <w:szCs w:val="18"/>
      </w:rPr>
    </w:lvl>
    <w:lvl w:ilvl="1" w:tplc="F0F6BC34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F4A37"/>
    <w:multiLevelType w:val="multilevel"/>
    <w:tmpl w:val="05D8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5777B"/>
    <w:multiLevelType w:val="hybridMultilevel"/>
    <w:tmpl w:val="79F4FE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6D7F2B"/>
    <w:multiLevelType w:val="hybridMultilevel"/>
    <w:tmpl w:val="ECF28F82"/>
    <w:lvl w:ilvl="0" w:tplc="052235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CB63B8"/>
    <w:multiLevelType w:val="hybridMultilevel"/>
    <w:tmpl w:val="BDCE179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539C0"/>
    <w:multiLevelType w:val="hybridMultilevel"/>
    <w:tmpl w:val="812CF03E"/>
    <w:lvl w:ilvl="0" w:tplc="2620F8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5F14D7"/>
    <w:multiLevelType w:val="hybridMultilevel"/>
    <w:tmpl w:val="C950B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9"/>
  </w:num>
  <w:num w:numId="2">
    <w:abstractNumId w:val="21"/>
  </w:num>
  <w:num w:numId="3">
    <w:abstractNumId w:val="7"/>
  </w:num>
  <w:num w:numId="4">
    <w:abstractNumId w:val="27"/>
  </w:num>
  <w:num w:numId="5">
    <w:abstractNumId w:val="12"/>
  </w:num>
  <w:num w:numId="6">
    <w:abstractNumId w:val="16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24"/>
  </w:num>
  <w:num w:numId="12">
    <w:abstractNumId w:val="0"/>
  </w:num>
  <w:num w:numId="13">
    <w:abstractNumId w:val="26"/>
  </w:num>
  <w:num w:numId="14">
    <w:abstractNumId w:val="25"/>
  </w:num>
  <w:num w:numId="15">
    <w:abstractNumId w:val="13"/>
  </w:num>
  <w:num w:numId="16">
    <w:abstractNumId w:val="1"/>
  </w:num>
  <w:num w:numId="17">
    <w:abstractNumId w:val="22"/>
  </w:num>
  <w:num w:numId="18">
    <w:abstractNumId w:val="3"/>
  </w:num>
  <w:num w:numId="19">
    <w:abstractNumId w:val="18"/>
  </w:num>
  <w:num w:numId="20">
    <w:abstractNumId w:val="10"/>
  </w:num>
  <w:num w:numId="21">
    <w:abstractNumId w:val="15"/>
  </w:num>
  <w:num w:numId="22">
    <w:abstractNumId w:val="8"/>
  </w:num>
  <w:num w:numId="23">
    <w:abstractNumId w:val="20"/>
  </w:num>
  <w:num w:numId="24">
    <w:abstractNumId w:val="23"/>
  </w:num>
  <w:num w:numId="25">
    <w:abstractNumId w:val="14"/>
  </w:num>
  <w:num w:numId="26">
    <w:abstractNumId w:val="11"/>
  </w:num>
  <w:num w:numId="27">
    <w:abstractNumId w:val="17"/>
  </w:num>
  <w:num w:numId="28">
    <w:abstractNumId w:val="19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42FD"/>
    <w:rsid w:val="00005329"/>
    <w:rsid w:val="000062EA"/>
    <w:rsid w:val="00011DA4"/>
    <w:rsid w:val="000166F1"/>
    <w:rsid w:val="000217F2"/>
    <w:rsid w:val="00032EBD"/>
    <w:rsid w:val="00044CBD"/>
    <w:rsid w:val="00044F4E"/>
    <w:rsid w:val="00046E64"/>
    <w:rsid w:val="00052842"/>
    <w:rsid w:val="00052D43"/>
    <w:rsid w:val="00053FC2"/>
    <w:rsid w:val="000567A0"/>
    <w:rsid w:val="00061D21"/>
    <w:rsid w:val="00062553"/>
    <w:rsid w:val="000630A4"/>
    <w:rsid w:val="000632BE"/>
    <w:rsid w:val="00072B9E"/>
    <w:rsid w:val="00074398"/>
    <w:rsid w:val="00074A8C"/>
    <w:rsid w:val="0008127D"/>
    <w:rsid w:val="00082C7C"/>
    <w:rsid w:val="00082D54"/>
    <w:rsid w:val="00083634"/>
    <w:rsid w:val="00085644"/>
    <w:rsid w:val="00096AEE"/>
    <w:rsid w:val="0009731B"/>
    <w:rsid w:val="000A11A2"/>
    <w:rsid w:val="000A444B"/>
    <w:rsid w:val="000A741B"/>
    <w:rsid w:val="000B35D5"/>
    <w:rsid w:val="000B60C2"/>
    <w:rsid w:val="000C5382"/>
    <w:rsid w:val="000D0D43"/>
    <w:rsid w:val="000D2DF8"/>
    <w:rsid w:val="000D4CF5"/>
    <w:rsid w:val="000E089D"/>
    <w:rsid w:val="000E5194"/>
    <w:rsid w:val="000F2202"/>
    <w:rsid w:val="000F5725"/>
    <w:rsid w:val="00101815"/>
    <w:rsid w:val="00103157"/>
    <w:rsid w:val="00110F18"/>
    <w:rsid w:val="00112920"/>
    <w:rsid w:val="00114123"/>
    <w:rsid w:val="00114BAF"/>
    <w:rsid w:val="00125C2F"/>
    <w:rsid w:val="00126C7F"/>
    <w:rsid w:val="001306E4"/>
    <w:rsid w:val="00137E72"/>
    <w:rsid w:val="001509DE"/>
    <w:rsid w:val="0015719A"/>
    <w:rsid w:val="001739D3"/>
    <w:rsid w:val="001765A2"/>
    <w:rsid w:val="00181EC5"/>
    <w:rsid w:val="001847B5"/>
    <w:rsid w:val="00184D62"/>
    <w:rsid w:val="001922AD"/>
    <w:rsid w:val="00194354"/>
    <w:rsid w:val="001970C2"/>
    <w:rsid w:val="001A17A5"/>
    <w:rsid w:val="001A3770"/>
    <w:rsid w:val="001A611C"/>
    <w:rsid w:val="001A7EEC"/>
    <w:rsid w:val="001B0901"/>
    <w:rsid w:val="001B52CB"/>
    <w:rsid w:val="001B5D9C"/>
    <w:rsid w:val="001C0DC1"/>
    <w:rsid w:val="001C6CE5"/>
    <w:rsid w:val="001C6FB3"/>
    <w:rsid w:val="001D300C"/>
    <w:rsid w:val="001D5973"/>
    <w:rsid w:val="001E701A"/>
    <w:rsid w:val="001F284E"/>
    <w:rsid w:val="001F4087"/>
    <w:rsid w:val="001F44A2"/>
    <w:rsid w:val="001F47A9"/>
    <w:rsid w:val="001F6532"/>
    <w:rsid w:val="001F7912"/>
    <w:rsid w:val="00200D7A"/>
    <w:rsid w:val="002044DE"/>
    <w:rsid w:val="00205659"/>
    <w:rsid w:val="002105FD"/>
    <w:rsid w:val="00211AE3"/>
    <w:rsid w:val="00215408"/>
    <w:rsid w:val="00215999"/>
    <w:rsid w:val="0021629C"/>
    <w:rsid w:val="00217EE6"/>
    <w:rsid w:val="00220DE7"/>
    <w:rsid w:val="00221BC5"/>
    <w:rsid w:val="00223951"/>
    <w:rsid w:val="00230F01"/>
    <w:rsid w:val="00234834"/>
    <w:rsid w:val="0024246E"/>
    <w:rsid w:val="00247760"/>
    <w:rsid w:val="002478D2"/>
    <w:rsid w:val="00247CFA"/>
    <w:rsid w:val="00251004"/>
    <w:rsid w:val="002518F9"/>
    <w:rsid w:val="00251D66"/>
    <w:rsid w:val="00251EB4"/>
    <w:rsid w:val="002632CB"/>
    <w:rsid w:val="002645A3"/>
    <w:rsid w:val="00266C03"/>
    <w:rsid w:val="00270EA8"/>
    <w:rsid w:val="00276E16"/>
    <w:rsid w:val="002850D4"/>
    <w:rsid w:val="002878F4"/>
    <w:rsid w:val="002920EE"/>
    <w:rsid w:val="002A1248"/>
    <w:rsid w:val="002A4D85"/>
    <w:rsid w:val="002B075A"/>
    <w:rsid w:val="002B085D"/>
    <w:rsid w:val="002B10B0"/>
    <w:rsid w:val="002B36DD"/>
    <w:rsid w:val="002B3FE6"/>
    <w:rsid w:val="002B531A"/>
    <w:rsid w:val="002B63B1"/>
    <w:rsid w:val="002B781B"/>
    <w:rsid w:val="002B7A3F"/>
    <w:rsid w:val="002B7BAB"/>
    <w:rsid w:val="002C3787"/>
    <w:rsid w:val="002C397E"/>
    <w:rsid w:val="002D04D7"/>
    <w:rsid w:val="002D2CBC"/>
    <w:rsid w:val="002E1BA5"/>
    <w:rsid w:val="002F0729"/>
    <w:rsid w:val="002F4C40"/>
    <w:rsid w:val="002F6D8C"/>
    <w:rsid w:val="00305702"/>
    <w:rsid w:val="00314EA3"/>
    <w:rsid w:val="00315C97"/>
    <w:rsid w:val="0031622E"/>
    <w:rsid w:val="00320441"/>
    <w:rsid w:val="00324470"/>
    <w:rsid w:val="0033692F"/>
    <w:rsid w:val="0034385E"/>
    <w:rsid w:val="003468E4"/>
    <w:rsid w:val="0034698D"/>
    <w:rsid w:val="00346F7E"/>
    <w:rsid w:val="00351F8C"/>
    <w:rsid w:val="00353615"/>
    <w:rsid w:val="003616AC"/>
    <w:rsid w:val="00370B13"/>
    <w:rsid w:val="00371712"/>
    <w:rsid w:val="00372469"/>
    <w:rsid w:val="00372B56"/>
    <w:rsid w:val="003745B8"/>
    <w:rsid w:val="00375895"/>
    <w:rsid w:val="00382508"/>
    <w:rsid w:val="003832B8"/>
    <w:rsid w:val="0038662E"/>
    <w:rsid w:val="0039653C"/>
    <w:rsid w:val="003A0EBE"/>
    <w:rsid w:val="003A18FB"/>
    <w:rsid w:val="003A322E"/>
    <w:rsid w:val="003A448B"/>
    <w:rsid w:val="003C2C7B"/>
    <w:rsid w:val="003C2FF4"/>
    <w:rsid w:val="003C3A85"/>
    <w:rsid w:val="003D2AF7"/>
    <w:rsid w:val="003F085B"/>
    <w:rsid w:val="003F2A9D"/>
    <w:rsid w:val="003F34B4"/>
    <w:rsid w:val="003F745F"/>
    <w:rsid w:val="004024EE"/>
    <w:rsid w:val="004124FE"/>
    <w:rsid w:val="00414308"/>
    <w:rsid w:val="00416D68"/>
    <w:rsid w:val="00441B8F"/>
    <w:rsid w:val="004442BE"/>
    <w:rsid w:val="00457941"/>
    <w:rsid w:val="00470E78"/>
    <w:rsid w:val="00477D3D"/>
    <w:rsid w:val="00481223"/>
    <w:rsid w:val="00482F76"/>
    <w:rsid w:val="00484321"/>
    <w:rsid w:val="00484C12"/>
    <w:rsid w:val="0048583A"/>
    <w:rsid w:val="00485CC6"/>
    <w:rsid w:val="00491ACB"/>
    <w:rsid w:val="00493EF2"/>
    <w:rsid w:val="00496C7C"/>
    <w:rsid w:val="004A6AD6"/>
    <w:rsid w:val="004C250C"/>
    <w:rsid w:val="004C2C47"/>
    <w:rsid w:val="004C4068"/>
    <w:rsid w:val="004C5078"/>
    <w:rsid w:val="004C54F7"/>
    <w:rsid w:val="004C7755"/>
    <w:rsid w:val="004D0FA8"/>
    <w:rsid w:val="004D2A86"/>
    <w:rsid w:val="004D36C5"/>
    <w:rsid w:val="004D4516"/>
    <w:rsid w:val="004F0FFA"/>
    <w:rsid w:val="004F1561"/>
    <w:rsid w:val="004F2607"/>
    <w:rsid w:val="004F2A16"/>
    <w:rsid w:val="00500ED8"/>
    <w:rsid w:val="00505450"/>
    <w:rsid w:val="005057B8"/>
    <w:rsid w:val="00512A1E"/>
    <w:rsid w:val="00521419"/>
    <w:rsid w:val="0052264A"/>
    <w:rsid w:val="00534774"/>
    <w:rsid w:val="0054382F"/>
    <w:rsid w:val="00556157"/>
    <w:rsid w:val="00560645"/>
    <w:rsid w:val="00560FDC"/>
    <w:rsid w:val="0056166D"/>
    <w:rsid w:val="00564D46"/>
    <w:rsid w:val="005651C1"/>
    <w:rsid w:val="005700D8"/>
    <w:rsid w:val="0057494D"/>
    <w:rsid w:val="005933BA"/>
    <w:rsid w:val="00597019"/>
    <w:rsid w:val="005A2635"/>
    <w:rsid w:val="005A4E40"/>
    <w:rsid w:val="005A6DE9"/>
    <w:rsid w:val="005B2BD5"/>
    <w:rsid w:val="005B40B9"/>
    <w:rsid w:val="005B6E9A"/>
    <w:rsid w:val="005C06AA"/>
    <w:rsid w:val="005C0D30"/>
    <w:rsid w:val="005C32CE"/>
    <w:rsid w:val="005C44F2"/>
    <w:rsid w:val="005C734C"/>
    <w:rsid w:val="005C767C"/>
    <w:rsid w:val="005E3F62"/>
    <w:rsid w:val="005E5F7E"/>
    <w:rsid w:val="005F4E9D"/>
    <w:rsid w:val="005F7EDC"/>
    <w:rsid w:val="006065D7"/>
    <w:rsid w:val="0061333E"/>
    <w:rsid w:val="006171C5"/>
    <w:rsid w:val="0062212B"/>
    <w:rsid w:val="00623E69"/>
    <w:rsid w:val="006241F6"/>
    <w:rsid w:val="00625ADF"/>
    <w:rsid w:val="006304F7"/>
    <w:rsid w:val="0063092D"/>
    <w:rsid w:val="0063111B"/>
    <w:rsid w:val="0063155E"/>
    <w:rsid w:val="0063248A"/>
    <w:rsid w:val="00632804"/>
    <w:rsid w:val="0063399F"/>
    <w:rsid w:val="00644808"/>
    <w:rsid w:val="00646D0F"/>
    <w:rsid w:val="0065291F"/>
    <w:rsid w:val="00656B08"/>
    <w:rsid w:val="00661047"/>
    <w:rsid w:val="0066473D"/>
    <w:rsid w:val="00664A32"/>
    <w:rsid w:val="00665884"/>
    <w:rsid w:val="00665CED"/>
    <w:rsid w:val="00666B6B"/>
    <w:rsid w:val="00680FD2"/>
    <w:rsid w:val="00681C43"/>
    <w:rsid w:val="00681CAF"/>
    <w:rsid w:val="00682302"/>
    <w:rsid w:val="00683F02"/>
    <w:rsid w:val="006904A1"/>
    <w:rsid w:val="006921C8"/>
    <w:rsid w:val="00692B51"/>
    <w:rsid w:val="00693ED5"/>
    <w:rsid w:val="00697880"/>
    <w:rsid w:val="00697C82"/>
    <w:rsid w:val="006A509E"/>
    <w:rsid w:val="006B1AF4"/>
    <w:rsid w:val="006B42CF"/>
    <w:rsid w:val="006C0F10"/>
    <w:rsid w:val="006C6490"/>
    <w:rsid w:val="006D034A"/>
    <w:rsid w:val="006E1CCF"/>
    <w:rsid w:val="006E3F7D"/>
    <w:rsid w:val="006E4822"/>
    <w:rsid w:val="006F1957"/>
    <w:rsid w:val="007131BF"/>
    <w:rsid w:val="00722708"/>
    <w:rsid w:val="00724BFF"/>
    <w:rsid w:val="00733175"/>
    <w:rsid w:val="007339CC"/>
    <w:rsid w:val="00741FE3"/>
    <w:rsid w:val="00746284"/>
    <w:rsid w:val="00756574"/>
    <w:rsid w:val="007570C5"/>
    <w:rsid w:val="007613A0"/>
    <w:rsid w:val="0077229A"/>
    <w:rsid w:val="00774894"/>
    <w:rsid w:val="00786CF6"/>
    <w:rsid w:val="00791A94"/>
    <w:rsid w:val="00792C21"/>
    <w:rsid w:val="00793CCD"/>
    <w:rsid w:val="007A5D81"/>
    <w:rsid w:val="007B1AD9"/>
    <w:rsid w:val="007B58B9"/>
    <w:rsid w:val="007C09F1"/>
    <w:rsid w:val="007C0E23"/>
    <w:rsid w:val="007C5A19"/>
    <w:rsid w:val="007D0EDC"/>
    <w:rsid w:val="007D34E8"/>
    <w:rsid w:val="007D5822"/>
    <w:rsid w:val="007E16B4"/>
    <w:rsid w:val="007E71C5"/>
    <w:rsid w:val="007F1D12"/>
    <w:rsid w:val="007F2FB8"/>
    <w:rsid w:val="007F6280"/>
    <w:rsid w:val="00800654"/>
    <w:rsid w:val="00807EBC"/>
    <w:rsid w:val="0081738E"/>
    <w:rsid w:val="008178B1"/>
    <w:rsid w:val="00826574"/>
    <w:rsid w:val="008331F2"/>
    <w:rsid w:val="008400D3"/>
    <w:rsid w:val="008458E3"/>
    <w:rsid w:val="008572E6"/>
    <w:rsid w:val="00861697"/>
    <w:rsid w:val="00863D3A"/>
    <w:rsid w:val="0086718E"/>
    <w:rsid w:val="00872C37"/>
    <w:rsid w:val="008807D5"/>
    <w:rsid w:val="00880E64"/>
    <w:rsid w:val="00886B7C"/>
    <w:rsid w:val="00892EDE"/>
    <w:rsid w:val="008950D6"/>
    <w:rsid w:val="00896828"/>
    <w:rsid w:val="008A2668"/>
    <w:rsid w:val="008A39AB"/>
    <w:rsid w:val="008A4354"/>
    <w:rsid w:val="008A7ADE"/>
    <w:rsid w:val="008B17B8"/>
    <w:rsid w:val="008B2BCA"/>
    <w:rsid w:val="008B5E30"/>
    <w:rsid w:val="008B7AB5"/>
    <w:rsid w:val="008C371F"/>
    <w:rsid w:val="008C5681"/>
    <w:rsid w:val="008D3AD7"/>
    <w:rsid w:val="008D3EA8"/>
    <w:rsid w:val="008E6828"/>
    <w:rsid w:val="008F03D2"/>
    <w:rsid w:val="00900BC5"/>
    <w:rsid w:val="009067A9"/>
    <w:rsid w:val="00914926"/>
    <w:rsid w:val="00921806"/>
    <w:rsid w:val="00922A53"/>
    <w:rsid w:val="00931C49"/>
    <w:rsid w:val="0093416F"/>
    <w:rsid w:val="00943703"/>
    <w:rsid w:val="00976030"/>
    <w:rsid w:val="00980334"/>
    <w:rsid w:val="00981509"/>
    <w:rsid w:val="009A6E0B"/>
    <w:rsid w:val="009B2633"/>
    <w:rsid w:val="009C484A"/>
    <w:rsid w:val="009C6158"/>
    <w:rsid w:val="009D316F"/>
    <w:rsid w:val="009D56E1"/>
    <w:rsid w:val="009D72DB"/>
    <w:rsid w:val="009D7E50"/>
    <w:rsid w:val="009E13D4"/>
    <w:rsid w:val="009F00DA"/>
    <w:rsid w:val="009F79BD"/>
    <w:rsid w:val="00A258F5"/>
    <w:rsid w:val="00A31A06"/>
    <w:rsid w:val="00A31EE5"/>
    <w:rsid w:val="00A36BFF"/>
    <w:rsid w:val="00A4045D"/>
    <w:rsid w:val="00A406E3"/>
    <w:rsid w:val="00A4154F"/>
    <w:rsid w:val="00A42548"/>
    <w:rsid w:val="00A4448E"/>
    <w:rsid w:val="00A4548A"/>
    <w:rsid w:val="00A47F34"/>
    <w:rsid w:val="00A6527D"/>
    <w:rsid w:val="00A75BE3"/>
    <w:rsid w:val="00A770D2"/>
    <w:rsid w:val="00A77CD5"/>
    <w:rsid w:val="00A85BF1"/>
    <w:rsid w:val="00A92214"/>
    <w:rsid w:val="00A939E7"/>
    <w:rsid w:val="00A94E30"/>
    <w:rsid w:val="00A97FC6"/>
    <w:rsid w:val="00AA4F69"/>
    <w:rsid w:val="00AA5625"/>
    <w:rsid w:val="00AB6BDF"/>
    <w:rsid w:val="00AC2567"/>
    <w:rsid w:val="00AC435B"/>
    <w:rsid w:val="00AC5B05"/>
    <w:rsid w:val="00AC6652"/>
    <w:rsid w:val="00AD1D23"/>
    <w:rsid w:val="00AD52DE"/>
    <w:rsid w:val="00AE0CAE"/>
    <w:rsid w:val="00AE3B8C"/>
    <w:rsid w:val="00AF6165"/>
    <w:rsid w:val="00B036F4"/>
    <w:rsid w:val="00B04C9C"/>
    <w:rsid w:val="00B04D0E"/>
    <w:rsid w:val="00B06E3F"/>
    <w:rsid w:val="00B07895"/>
    <w:rsid w:val="00B11B40"/>
    <w:rsid w:val="00B120D8"/>
    <w:rsid w:val="00B16FA1"/>
    <w:rsid w:val="00B177C8"/>
    <w:rsid w:val="00B27A75"/>
    <w:rsid w:val="00B27BC1"/>
    <w:rsid w:val="00B31352"/>
    <w:rsid w:val="00B43CAA"/>
    <w:rsid w:val="00B56BC5"/>
    <w:rsid w:val="00B60D8E"/>
    <w:rsid w:val="00B741BE"/>
    <w:rsid w:val="00B805CC"/>
    <w:rsid w:val="00B85F0B"/>
    <w:rsid w:val="00B96BD6"/>
    <w:rsid w:val="00B97865"/>
    <w:rsid w:val="00BA3987"/>
    <w:rsid w:val="00BA63A0"/>
    <w:rsid w:val="00BA7599"/>
    <w:rsid w:val="00BB08F1"/>
    <w:rsid w:val="00BB1689"/>
    <w:rsid w:val="00BB2D11"/>
    <w:rsid w:val="00BB6D2D"/>
    <w:rsid w:val="00BC65B5"/>
    <w:rsid w:val="00BC6BD1"/>
    <w:rsid w:val="00BD07F6"/>
    <w:rsid w:val="00BD175B"/>
    <w:rsid w:val="00BD2240"/>
    <w:rsid w:val="00BD4B33"/>
    <w:rsid w:val="00BD4CBF"/>
    <w:rsid w:val="00BE3969"/>
    <w:rsid w:val="00BF105E"/>
    <w:rsid w:val="00BF3A73"/>
    <w:rsid w:val="00C0117F"/>
    <w:rsid w:val="00C04ED3"/>
    <w:rsid w:val="00C05367"/>
    <w:rsid w:val="00C102C6"/>
    <w:rsid w:val="00C10402"/>
    <w:rsid w:val="00C16B57"/>
    <w:rsid w:val="00C2188C"/>
    <w:rsid w:val="00C219C0"/>
    <w:rsid w:val="00C22205"/>
    <w:rsid w:val="00C23D39"/>
    <w:rsid w:val="00C262DD"/>
    <w:rsid w:val="00C373EF"/>
    <w:rsid w:val="00C40D9B"/>
    <w:rsid w:val="00C4240B"/>
    <w:rsid w:val="00C509BD"/>
    <w:rsid w:val="00C61D2D"/>
    <w:rsid w:val="00C667BD"/>
    <w:rsid w:val="00C72964"/>
    <w:rsid w:val="00C73B9A"/>
    <w:rsid w:val="00C810DC"/>
    <w:rsid w:val="00C96384"/>
    <w:rsid w:val="00CA5627"/>
    <w:rsid w:val="00CA6853"/>
    <w:rsid w:val="00CB3AF9"/>
    <w:rsid w:val="00CB6AFC"/>
    <w:rsid w:val="00CB7958"/>
    <w:rsid w:val="00CD2A5D"/>
    <w:rsid w:val="00CD5C56"/>
    <w:rsid w:val="00CE26DA"/>
    <w:rsid w:val="00CF4277"/>
    <w:rsid w:val="00D05607"/>
    <w:rsid w:val="00D13DCD"/>
    <w:rsid w:val="00D221D3"/>
    <w:rsid w:val="00D22477"/>
    <w:rsid w:val="00D345B6"/>
    <w:rsid w:val="00D42BB9"/>
    <w:rsid w:val="00D53DB8"/>
    <w:rsid w:val="00D61BFE"/>
    <w:rsid w:val="00D84A0F"/>
    <w:rsid w:val="00DA375A"/>
    <w:rsid w:val="00DA4218"/>
    <w:rsid w:val="00DB4981"/>
    <w:rsid w:val="00DB5B17"/>
    <w:rsid w:val="00DB6DFA"/>
    <w:rsid w:val="00DC59CA"/>
    <w:rsid w:val="00DC6ADC"/>
    <w:rsid w:val="00DD3DFE"/>
    <w:rsid w:val="00DD4AE0"/>
    <w:rsid w:val="00DD57B7"/>
    <w:rsid w:val="00DF073A"/>
    <w:rsid w:val="00DF5759"/>
    <w:rsid w:val="00E01E1E"/>
    <w:rsid w:val="00E02B91"/>
    <w:rsid w:val="00E225A5"/>
    <w:rsid w:val="00E25443"/>
    <w:rsid w:val="00E341DB"/>
    <w:rsid w:val="00E362F9"/>
    <w:rsid w:val="00E410AD"/>
    <w:rsid w:val="00E52115"/>
    <w:rsid w:val="00E6562E"/>
    <w:rsid w:val="00E72DB6"/>
    <w:rsid w:val="00E765A3"/>
    <w:rsid w:val="00E801D2"/>
    <w:rsid w:val="00E81BE0"/>
    <w:rsid w:val="00E823A9"/>
    <w:rsid w:val="00E84DD4"/>
    <w:rsid w:val="00E86119"/>
    <w:rsid w:val="00E92126"/>
    <w:rsid w:val="00E962F4"/>
    <w:rsid w:val="00EA0B5D"/>
    <w:rsid w:val="00EA2FC8"/>
    <w:rsid w:val="00EA6C0F"/>
    <w:rsid w:val="00EB6605"/>
    <w:rsid w:val="00EB6F71"/>
    <w:rsid w:val="00EC3404"/>
    <w:rsid w:val="00ED18D6"/>
    <w:rsid w:val="00EE2805"/>
    <w:rsid w:val="00EE3DBD"/>
    <w:rsid w:val="00EE4DC5"/>
    <w:rsid w:val="00EE5D2B"/>
    <w:rsid w:val="00EF58B5"/>
    <w:rsid w:val="00F10B7A"/>
    <w:rsid w:val="00F30495"/>
    <w:rsid w:val="00F307F3"/>
    <w:rsid w:val="00F510F2"/>
    <w:rsid w:val="00F526D5"/>
    <w:rsid w:val="00F605A6"/>
    <w:rsid w:val="00F60E2C"/>
    <w:rsid w:val="00F63D53"/>
    <w:rsid w:val="00F73FA3"/>
    <w:rsid w:val="00F76111"/>
    <w:rsid w:val="00F80F5E"/>
    <w:rsid w:val="00F90E5A"/>
    <w:rsid w:val="00F92299"/>
    <w:rsid w:val="00F92B56"/>
    <w:rsid w:val="00F947EE"/>
    <w:rsid w:val="00FA008E"/>
    <w:rsid w:val="00FB1119"/>
    <w:rsid w:val="00FB4E38"/>
    <w:rsid w:val="00FC10DE"/>
    <w:rsid w:val="00FC3565"/>
    <w:rsid w:val="00FE6D8A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47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Superscript,Footnote Reference/,Times 10 Point,Exposant 3 Point,footnote ref,richiamo note eggsi,Rimando nota a piè di pagina1,E FNZ,Footnote#,Ref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665884"/>
    <w:rPr>
      <w:color w:val="0000FF"/>
      <w:u w:val="single"/>
    </w:rPr>
  </w:style>
  <w:style w:type="paragraph" w:customStyle="1" w:styleId="Default">
    <w:name w:val="Default"/>
    <w:rsid w:val="003438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447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Superscript,Footnote Reference/,Times 10 Point,Exposant 3 Point,footnote ref,richiamo note eggsi,Rimando nota a piè di pagina1,E FNZ,Footnote#,Ref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665884"/>
    <w:rPr>
      <w:color w:val="0000FF"/>
      <w:u w:val="single"/>
    </w:rPr>
  </w:style>
  <w:style w:type="paragraph" w:customStyle="1" w:styleId="Default">
    <w:name w:val="Default"/>
    <w:rsid w:val="003438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4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3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70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rta_lisowska@wup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594C0-536D-4347-B215-50CEC09B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6426</Words>
  <Characters>36632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42973</CharactersWithSpaces>
  <SharedDoc>false</SharedDoc>
  <HLinks>
    <vt:vector size="6" baseType="variant">
      <vt:variant>
        <vt:i4>6815843</vt:i4>
      </vt:variant>
      <vt:variant>
        <vt:i4>0</vt:i4>
      </vt:variant>
      <vt:variant>
        <vt:i4>0</vt:i4>
      </vt:variant>
      <vt:variant>
        <vt:i4>5</vt:i4>
      </vt:variant>
      <vt:variant>
        <vt:lpwstr>mailto:marta_lisowska@wup.pl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Joanna Maciukiewicz</cp:lastModifiedBy>
  <cp:revision>7</cp:revision>
  <cp:lastPrinted>2017-07-18T10:09:00Z</cp:lastPrinted>
  <dcterms:created xsi:type="dcterms:W3CDTF">2017-09-20T12:58:00Z</dcterms:created>
  <dcterms:modified xsi:type="dcterms:W3CDTF">2017-11-24T14:10:00Z</dcterms:modified>
</cp:coreProperties>
</file>