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5DF8" w14:textId="122BC4A0" w:rsidR="00771376" w:rsidRPr="00AE7866" w:rsidRDefault="00C21635" w:rsidP="002B3610">
      <w:pPr>
        <w:pStyle w:val="Nagwek1"/>
        <w:spacing w:after="480" w:line="312" w:lineRule="auto"/>
        <w:rPr>
          <w:rFonts w:ascii="Open Sans" w:hAnsi="Open Sans" w:cs="Open Sans"/>
          <w:b/>
          <w:bCs/>
        </w:rPr>
      </w:pPr>
      <w:r w:rsidRPr="00AE7866">
        <w:rPr>
          <w:rFonts w:ascii="Open Sans" w:hAnsi="Open Sans" w:cs="Open Sans"/>
          <w:b/>
          <w:bCs/>
        </w:rPr>
        <w:t>Ogólny schemat procedur kontroli agencji zatrudnienia</w:t>
      </w:r>
    </w:p>
    <w:p w14:paraId="0D7EAAF2" w14:textId="73AC54B2" w:rsidR="006B0A4A" w:rsidRPr="00AE7866" w:rsidRDefault="007752A7" w:rsidP="002B3610">
      <w:pPr>
        <w:pStyle w:val="Akapitzlist"/>
        <w:numPr>
          <w:ilvl w:val="0"/>
          <w:numId w:val="1"/>
        </w:numPr>
        <w:spacing w:after="240" w:line="312" w:lineRule="auto"/>
        <w:contextualSpacing w:val="0"/>
        <w:rPr>
          <w:rFonts w:ascii="Open Sans" w:hAnsi="Open Sans" w:cs="Open Sans"/>
          <w:sz w:val="24"/>
          <w:szCs w:val="24"/>
        </w:rPr>
      </w:pPr>
      <w:r w:rsidRPr="00AE7866">
        <w:rPr>
          <w:rFonts w:ascii="Open Sans" w:hAnsi="Open Sans" w:cs="Open Sans"/>
          <w:sz w:val="24"/>
          <w:szCs w:val="24"/>
        </w:rPr>
        <w:t xml:space="preserve">Zawiadomienie podmiotu kontrolowanego o </w:t>
      </w:r>
      <w:r w:rsidR="00671672" w:rsidRPr="00AE7866">
        <w:rPr>
          <w:rFonts w:ascii="Open Sans" w:hAnsi="Open Sans" w:cs="Open Sans"/>
          <w:sz w:val="24"/>
          <w:szCs w:val="24"/>
        </w:rPr>
        <w:t>planowanym</w:t>
      </w:r>
      <w:r w:rsidRPr="00AE7866">
        <w:rPr>
          <w:rFonts w:ascii="Open Sans" w:hAnsi="Open Sans" w:cs="Open Sans"/>
          <w:sz w:val="24"/>
          <w:szCs w:val="24"/>
        </w:rPr>
        <w:t xml:space="preserve"> wszczę</w:t>
      </w:r>
      <w:r w:rsidR="00671672" w:rsidRPr="00AE7866">
        <w:rPr>
          <w:rFonts w:ascii="Open Sans" w:hAnsi="Open Sans" w:cs="Open Sans"/>
          <w:sz w:val="24"/>
          <w:szCs w:val="24"/>
        </w:rPr>
        <w:t>ciu</w:t>
      </w:r>
      <w:r w:rsidRPr="00AE7866">
        <w:rPr>
          <w:rFonts w:ascii="Open Sans" w:hAnsi="Open Sans" w:cs="Open Sans"/>
          <w:sz w:val="24"/>
          <w:szCs w:val="24"/>
        </w:rPr>
        <w:t xml:space="preserve"> kontroli</w:t>
      </w:r>
      <w:r w:rsidR="006B0A4A" w:rsidRPr="00AE7866">
        <w:rPr>
          <w:rFonts w:ascii="Open Sans" w:hAnsi="Open Sans" w:cs="Open Sans"/>
          <w:sz w:val="24"/>
          <w:szCs w:val="24"/>
        </w:rPr>
        <w:t xml:space="preserve">. </w:t>
      </w:r>
      <w:r w:rsidRPr="00AE7866">
        <w:rPr>
          <w:rFonts w:ascii="Open Sans" w:hAnsi="Open Sans" w:cs="Open Sans"/>
          <w:sz w:val="24"/>
          <w:szCs w:val="24"/>
        </w:rPr>
        <w:t>Kontrole wszczyna się nie wcześniej niż po upływie 7 dni i nie później niż przed upływem 30 dni od doręczenia zawiadomieni</w:t>
      </w:r>
      <w:r w:rsidR="00F17719" w:rsidRPr="00AE7866">
        <w:rPr>
          <w:rFonts w:ascii="Open Sans" w:hAnsi="Open Sans" w:cs="Open Sans"/>
          <w:sz w:val="24"/>
          <w:szCs w:val="24"/>
        </w:rPr>
        <w:t>a</w:t>
      </w:r>
      <w:r w:rsidR="006B0A4A" w:rsidRPr="00AE7866">
        <w:rPr>
          <w:rFonts w:ascii="Open Sans" w:hAnsi="Open Sans" w:cs="Open Sans"/>
          <w:sz w:val="24"/>
          <w:szCs w:val="24"/>
        </w:rPr>
        <w:t>.</w:t>
      </w:r>
      <w:r w:rsidR="00671672" w:rsidRPr="00AE7866">
        <w:rPr>
          <w:rFonts w:ascii="Open Sans" w:hAnsi="Open Sans" w:cs="Open Sans"/>
          <w:sz w:val="24"/>
          <w:szCs w:val="24"/>
        </w:rPr>
        <w:t xml:space="preserve"> </w:t>
      </w:r>
    </w:p>
    <w:p w14:paraId="37ACE814" w14:textId="77777777" w:rsidR="002B3610" w:rsidRDefault="007752A7" w:rsidP="002B3610">
      <w:pPr>
        <w:pStyle w:val="Akapitzlist"/>
        <w:numPr>
          <w:ilvl w:val="0"/>
          <w:numId w:val="1"/>
        </w:numPr>
        <w:spacing w:after="240" w:line="312" w:lineRule="auto"/>
        <w:contextualSpacing w:val="0"/>
        <w:rPr>
          <w:rFonts w:ascii="Open Sans" w:hAnsi="Open Sans" w:cs="Open Sans"/>
          <w:sz w:val="24"/>
          <w:szCs w:val="24"/>
        </w:rPr>
      </w:pPr>
      <w:r w:rsidRPr="00AE7866">
        <w:rPr>
          <w:rFonts w:ascii="Open Sans" w:hAnsi="Open Sans" w:cs="Open Sans"/>
          <w:sz w:val="24"/>
          <w:szCs w:val="24"/>
        </w:rPr>
        <w:t xml:space="preserve">Doręczenie przedstawicielowi </w:t>
      </w:r>
      <w:r w:rsidR="008349DB" w:rsidRPr="00AE7866">
        <w:rPr>
          <w:rFonts w:ascii="Open Sans" w:hAnsi="Open Sans" w:cs="Open Sans"/>
          <w:sz w:val="24"/>
          <w:szCs w:val="24"/>
        </w:rPr>
        <w:t xml:space="preserve">podmiotu kontrolowanego lub osobie przez niego upoważnionej </w:t>
      </w:r>
      <w:r w:rsidRPr="00AE7866">
        <w:rPr>
          <w:rFonts w:ascii="Open Sans" w:hAnsi="Open Sans" w:cs="Open Sans"/>
          <w:sz w:val="24"/>
          <w:szCs w:val="24"/>
        </w:rPr>
        <w:t>pisemnego upoważnie</w:t>
      </w:r>
      <w:r w:rsidR="00056EA3" w:rsidRPr="00AE7866">
        <w:rPr>
          <w:rFonts w:ascii="Open Sans" w:hAnsi="Open Sans" w:cs="Open Sans"/>
          <w:sz w:val="24"/>
          <w:szCs w:val="24"/>
        </w:rPr>
        <w:t>n</w:t>
      </w:r>
      <w:r w:rsidRPr="00AE7866">
        <w:rPr>
          <w:rFonts w:ascii="Open Sans" w:hAnsi="Open Sans" w:cs="Open Sans"/>
          <w:sz w:val="24"/>
          <w:szCs w:val="24"/>
        </w:rPr>
        <w:t>ia do przeprowadzeni</w:t>
      </w:r>
      <w:r w:rsidR="00F17719" w:rsidRPr="00AE7866">
        <w:rPr>
          <w:rFonts w:ascii="Open Sans" w:hAnsi="Open Sans" w:cs="Open Sans"/>
          <w:sz w:val="24"/>
          <w:szCs w:val="24"/>
        </w:rPr>
        <w:t>a</w:t>
      </w:r>
      <w:r w:rsidRPr="00AE7866">
        <w:rPr>
          <w:rFonts w:ascii="Open Sans" w:hAnsi="Open Sans" w:cs="Open Sans"/>
          <w:sz w:val="24"/>
          <w:szCs w:val="24"/>
        </w:rPr>
        <w:t xml:space="preserve"> kontroli</w:t>
      </w:r>
      <w:r w:rsidR="008349DB" w:rsidRPr="00AE7866">
        <w:rPr>
          <w:rFonts w:ascii="Open Sans" w:hAnsi="Open Sans" w:cs="Open Sans"/>
          <w:sz w:val="24"/>
          <w:szCs w:val="24"/>
        </w:rPr>
        <w:t xml:space="preserve"> oraz okazani</w:t>
      </w:r>
      <w:r w:rsidR="00F17719" w:rsidRPr="00AE7866">
        <w:rPr>
          <w:rFonts w:ascii="Open Sans" w:hAnsi="Open Sans" w:cs="Open Sans"/>
          <w:sz w:val="24"/>
          <w:szCs w:val="24"/>
        </w:rPr>
        <w:t>e</w:t>
      </w:r>
      <w:r w:rsidR="008349DB" w:rsidRPr="00AE7866">
        <w:rPr>
          <w:rFonts w:ascii="Open Sans" w:hAnsi="Open Sans" w:cs="Open Sans"/>
          <w:sz w:val="24"/>
          <w:szCs w:val="24"/>
        </w:rPr>
        <w:t xml:space="preserve"> legitymacji służbowej</w:t>
      </w:r>
      <w:r w:rsidR="00671672" w:rsidRPr="00AE7866">
        <w:rPr>
          <w:rFonts w:ascii="Open Sans" w:hAnsi="Open Sans" w:cs="Open Sans"/>
          <w:sz w:val="24"/>
          <w:szCs w:val="24"/>
        </w:rPr>
        <w:t>.</w:t>
      </w:r>
    </w:p>
    <w:p w14:paraId="4D11E41E" w14:textId="523CCC78" w:rsidR="00CF3855" w:rsidRDefault="00CF3855" w:rsidP="002B3610">
      <w:pPr>
        <w:pStyle w:val="Akapitzlist"/>
        <w:numPr>
          <w:ilvl w:val="0"/>
          <w:numId w:val="1"/>
        </w:numPr>
        <w:spacing w:after="240" w:line="312" w:lineRule="auto"/>
        <w:contextualSpacing w:val="0"/>
        <w:rPr>
          <w:rFonts w:ascii="Open Sans" w:hAnsi="Open Sans" w:cs="Open Sans"/>
          <w:sz w:val="24"/>
          <w:szCs w:val="24"/>
        </w:rPr>
      </w:pPr>
      <w:r w:rsidRPr="00AE7866">
        <w:rPr>
          <w:rFonts w:ascii="Open Sans" w:hAnsi="Open Sans" w:cs="Open Sans"/>
          <w:sz w:val="24"/>
          <w:szCs w:val="24"/>
        </w:rPr>
        <w:t>Kontrola prowadzona jest na podstawie art. 326 ust. 1 ustawy o rynku pracy i służbach zatrudnienia i obejmuje sprawdzenie przestrzegania warunków prowadzenia agencji zatrudnienia, o których mowa w art. 305 ust. 3, art. 307 ust.1 pkt 1-4 i pkt 9 i ust. 2, art. 323 oraz art. 324 ustawy o rynku pracy i służbach zatrudnienia, a w szczególności służy sprawdzeniu, czy podmiot kontrolowany:</w:t>
      </w:r>
    </w:p>
    <w:p w14:paraId="426934FB" w14:textId="79C9BE28" w:rsidR="00CF3855" w:rsidRPr="00AE7866" w:rsidRDefault="00CF3855" w:rsidP="002B3610">
      <w:pPr>
        <w:pStyle w:val="Akapitzlist"/>
        <w:numPr>
          <w:ilvl w:val="0"/>
          <w:numId w:val="10"/>
        </w:numPr>
        <w:spacing w:after="120" w:line="312" w:lineRule="auto"/>
        <w:ind w:hanging="357"/>
        <w:contextualSpacing w:val="0"/>
        <w:rPr>
          <w:rFonts w:ascii="Open Sans" w:hAnsi="Open Sans" w:cs="Open Sans"/>
          <w:sz w:val="24"/>
          <w:szCs w:val="24"/>
        </w:rPr>
      </w:pPr>
      <w:r w:rsidRPr="00AE7866">
        <w:rPr>
          <w:rFonts w:ascii="Open Sans" w:hAnsi="Open Sans" w:cs="Open Sans"/>
          <w:sz w:val="24"/>
          <w:szCs w:val="24"/>
        </w:rPr>
        <w:t>prowadzi działalność gospodarczą w zakresie pośrednictwa pracy oraz pracy tymczasowej na rzecz cudzoziemców, od których wymagane jest posiadanie zezwolenia na pracę lub oświadczenia o powierzaniu pracy cudzoziemcowi, o których mowa w art. 6 ustawy z dnia 20 marca 2025 r. o warunkach dopuszczalności powierzania pracy cudzoziemcom na terytorium Rzeczypospolitej Polskiej, po 2 latach od wpisu do rejestru agencji zatrudnienia i świadczeniu usługi, o której mowa w ust. 2 pkt 1 lub 2,</w:t>
      </w:r>
    </w:p>
    <w:p w14:paraId="5922521B" w14:textId="40E7B9E6" w:rsidR="00CF3855" w:rsidRPr="00AE7866" w:rsidRDefault="00CF3855" w:rsidP="002B3610">
      <w:pPr>
        <w:pStyle w:val="Akapitzlist"/>
        <w:numPr>
          <w:ilvl w:val="0"/>
          <w:numId w:val="10"/>
        </w:numPr>
        <w:spacing w:after="120" w:line="312" w:lineRule="auto"/>
        <w:ind w:hanging="357"/>
        <w:contextualSpacing w:val="0"/>
        <w:rPr>
          <w:rFonts w:ascii="Open Sans" w:hAnsi="Open Sans" w:cs="Open Sans"/>
          <w:sz w:val="24"/>
          <w:szCs w:val="24"/>
        </w:rPr>
      </w:pPr>
      <w:r w:rsidRPr="00AE7866">
        <w:rPr>
          <w:rFonts w:ascii="Open Sans" w:hAnsi="Open Sans" w:cs="Open Sans"/>
          <w:sz w:val="24"/>
          <w:szCs w:val="24"/>
        </w:rPr>
        <w:t>nie posiada zaległości podatkowych, zaległości z tytułu składek na ubezpieczenia społeczne, ubezpieczenie zdrowotne, Fundusz Pracy, Fundusz Solidarnościowy  i Fundusz Gwarantowanych Świadczeń Pracowniczych, Fundusz Emerytur Pomostowych oraz nie zalega z wpłatami na Państwowy Fundusz Rehabilitacji Osób Niepełnosprawnych, o ile był obowiązany do ich płacenia,</w:t>
      </w:r>
    </w:p>
    <w:p w14:paraId="14B4B63F" w14:textId="750F4370" w:rsidR="00CF3855" w:rsidRPr="00AE7866" w:rsidRDefault="00CF3855" w:rsidP="002B3610">
      <w:pPr>
        <w:pStyle w:val="Akapitzlist"/>
        <w:numPr>
          <w:ilvl w:val="0"/>
          <w:numId w:val="10"/>
        </w:numPr>
        <w:spacing w:after="120" w:line="312" w:lineRule="auto"/>
        <w:ind w:hanging="357"/>
        <w:contextualSpacing w:val="0"/>
        <w:rPr>
          <w:rFonts w:ascii="Open Sans" w:hAnsi="Open Sans" w:cs="Open Sans"/>
          <w:sz w:val="24"/>
          <w:szCs w:val="24"/>
        </w:rPr>
      </w:pPr>
      <w:r w:rsidRPr="00AE7866">
        <w:rPr>
          <w:rFonts w:ascii="Open Sans" w:hAnsi="Open Sans" w:cs="Open Sans"/>
          <w:sz w:val="24"/>
          <w:szCs w:val="24"/>
        </w:rPr>
        <w:lastRenderedPageBreak/>
        <w:t>nie posiada zaległości z tytułu składek na ubezpieczenie społeczne rolników lub na ubezpieczenie zdrowotne,</w:t>
      </w:r>
    </w:p>
    <w:p w14:paraId="73C03998" w14:textId="659B0C08" w:rsidR="00CF3855" w:rsidRPr="00AE7866" w:rsidRDefault="00CF3855" w:rsidP="002B3610">
      <w:pPr>
        <w:pStyle w:val="Akapitzlist"/>
        <w:numPr>
          <w:ilvl w:val="0"/>
          <w:numId w:val="10"/>
        </w:numPr>
        <w:spacing w:after="120" w:line="312" w:lineRule="auto"/>
        <w:ind w:hanging="357"/>
        <w:contextualSpacing w:val="0"/>
        <w:rPr>
          <w:rFonts w:ascii="Open Sans" w:hAnsi="Open Sans" w:cs="Open Sans"/>
          <w:sz w:val="24"/>
          <w:szCs w:val="24"/>
        </w:rPr>
      </w:pPr>
      <w:r w:rsidRPr="00AE7866">
        <w:rPr>
          <w:rFonts w:ascii="Open Sans" w:hAnsi="Open Sans" w:cs="Open Sans"/>
          <w:sz w:val="24"/>
          <w:szCs w:val="24"/>
        </w:rPr>
        <w:t>nie jest podmiotem, w imieniu lub na rzecz którego działają lub działały osoby zarządzające tym podmiotem lub go reprezentujące ukarane prawomocnym wyrokiem za wykroczenie, o którym mowa w art. 362–367, lub skazane prawomocnym wyrokiem za przestępstwo przeciwko prawom osób wykonujących pracę zarobkową, przestępstwo składania fałszywych zeznań lub oświadczeń, przestępstwo przeciwko wiarygodności dokumentów lub przestępstwo przeciwko obrotowi gospodarczemu i interesom majątkowym w obrocie cywilnoprawnym lub ukarane prawomocnym wyrokiem za wykroczenie, o którym mowa w art. 84 ust. 1–12 ustawy z dnia 20 marca 2025 r. o warunkach dopuszczalności powierzania pracy cudzoziemcom na terytorium Rzeczypospolitej Polskiej,</w:t>
      </w:r>
    </w:p>
    <w:p w14:paraId="306E6A97" w14:textId="082981ED" w:rsidR="00CF3855" w:rsidRPr="00AE7866" w:rsidRDefault="00CF3855" w:rsidP="002B3610">
      <w:pPr>
        <w:pStyle w:val="Akapitzlist"/>
        <w:numPr>
          <w:ilvl w:val="0"/>
          <w:numId w:val="10"/>
        </w:numPr>
        <w:spacing w:after="120" w:line="312" w:lineRule="auto"/>
        <w:ind w:hanging="357"/>
        <w:contextualSpacing w:val="0"/>
        <w:rPr>
          <w:rFonts w:ascii="Open Sans" w:hAnsi="Open Sans" w:cs="Open Sans"/>
          <w:sz w:val="24"/>
          <w:szCs w:val="24"/>
        </w:rPr>
      </w:pPr>
      <w:r w:rsidRPr="00AE7866">
        <w:rPr>
          <w:rFonts w:ascii="Open Sans" w:hAnsi="Open Sans" w:cs="Open Sans"/>
          <w:sz w:val="24"/>
          <w:szCs w:val="24"/>
        </w:rPr>
        <w:t>nie jest podmiotem, w stosunku do którego została otwarta likwidacja lub ogłoszono jego upadłość,</w:t>
      </w:r>
    </w:p>
    <w:p w14:paraId="16FBEBC3" w14:textId="3B6A0D9B" w:rsidR="00CF3855" w:rsidRPr="00AE7866" w:rsidRDefault="00CF3855" w:rsidP="002B3610">
      <w:pPr>
        <w:pStyle w:val="Akapitzlist"/>
        <w:numPr>
          <w:ilvl w:val="0"/>
          <w:numId w:val="10"/>
        </w:numPr>
        <w:spacing w:after="120" w:line="312" w:lineRule="auto"/>
        <w:ind w:hanging="357"/>
        <w:contextualSpacing w:val="0"/>
        <w:rPr>
          <w:rFonts w:ascii="Open Sans" w:hAnsi="Open Sans" w:cs="Open Sans"/>
          <w:sz w:val="24"/>
          <w:szCs w:val="24"/>
        </w:rPr>
      </w:pPr>
      <w:r w:rsidRPr="00AE7866">
        <w:rPr>
          <w:rFonts w:ascii="Open Sans" w:hAnsi="Open Sans" w:cs="Open Sans"/>
          <w:sz w:val="24"/>
          <w:szCs w:val="24"/>
        </w:rPr>
        <w:t>posiada lokal, w którym są świadczone usługi, w przypadku usług wskazanych w art. 305 ust. 2 pkt 1 lit. a i b oraz pkt 2,</w:t>
      </w:r>
    </w:p>
    <w:p w14:paraId="59906790" w14:textId="6E98C919" w:rsidR="00CF3855" w:rsidRPr="00AE7866" w:rsidRDefault="00CF3855" w:rsidP="002B3610">
      <w:pPr>
        <w:pStyle w:val="Akapitzlist"/>
        <w:numPr>
          <w:ilvl w:val="0"/>
          <w:numId w:val="10"/>
        </w:numPr>
        <w:spacing w:after="120" w:line="312" w:lineRule="auto"/>
        <w:ind w:hanging="357"/>
        <w:contextualSpacing w:val="0"/>
        <w:rPr>
          <w:rFonts w:ascii="Open Sans" w:hAnsi="Open Sans" w:cs="Open Sans"/>
          <w:sz w:val="24"/>
          <w:szCs w:val="24"/>
        </w:rPr>
      </w:pPr>
      <w:r w:rsidRPr="00AE7866">
        <w:rPr>
          <w:rFonts w:ascii="Open Sans" w:hAnsi="Open Sans" w:cs="Open Sans"/>
          <w:sz w:val="24"/>
          <w:szCs w:val="24"/>
        </w:rPr>
        <w:t>czy osoby zarządzające podmiotem lub go reprezentujące:</w:t>
      </w:r>
    </w:p>
    <w:p w14:paraId="13E1E358" w14:textId="7667C375" w:rsidR="00CF3855" w:rsidRPr="00AE7866" w:rsidRDefault="00CF3855" w:rsidP="002B3610">
      <w:pPr>
        <w:pStyle w:val="Akapitzlist"/>
        <w:numPr>
          <w:ilvl w:val="1"/>
          <w:numId w:val="10"/>
        </w:numPr>
        <w:spacing w:after="120" w:line="312" w:lineRule="auto"/>
        <w:ind w:hanging="357"/>
        <w:contextualSpacing w:val="0"/>
        <w:rPr>
          <w:rFonts w:ascii="Open Sans" w:hAnsi="Open Sans" w:cs="Open Sans"/>
          <w:sz w:val="24"/>
          <w:szCs w:val="24"/>
        </w:rPr>
      </w:pPr>
      <w:r w:rsidRPr="00AE7866">
        <w:rPr>
          <w:rFonts w:ascii="Open Sans" w:hAnsi="Open Sans" w:cs="Open Sans"/>
          <w:sz w:val="24"/>
          <w:szCs w:val="24"/>
        </w:rPr>
        <w:t>nie posiadają zaległości podatkowych, zaległości z tytułu składek na ubezpieczenia społeczne, ubezpieczenie zdrowotne, Fundusz Pracy, Fundusz Solidarnościowy i Fundusz Gwarantowanych Świadczeń Pracowniczych, Fundusz Emerytur Pomostowych oraz nie zalegają z wpłatami na Państwowy Fundusz Rehabilitacji Osób Niepełnosprawnych, o ile były obowiązane do ich opłacania;,</w:t>
      </w:r>
    </w:p>
    <w:p w14:paraId="5BDB6D40" w14:textId="6E1A190B" w:rsidR="00CF3855" w:rsidRPr="00AE7866" w:rsidRDefault="00CF3855" w:rsidP="002B3610">
      <w:pPr>
        <w:pStyle w:val="Akapitzlist"/>
        <w:numPr>
          <w:ilvl w:val="1"/>
          <w:numId w:val="10"/>
        </w:numPr>
        <w:spacing w:after="120" w:line="312" w:lineRule="auto"/>
        <w:ind w:hanging="357"/>
        <w:contextualSpacing w:val="0"/>
        <w:rPr>
          <w:rFonts w:ascii="Open Sans" w:hAnsi="Open Sans" w:cs="Open Sans"/>
          <w:sz w:val="24"/>
          <w:szCs w:val="24"/>
        </w:rPr>
      </w:pPr>
      <w:r w:rsidRPr="00AE7866">
        <w:rPr>
          <w:rFonts w:ascii="Open Sans" w:hAnsi="Open Sans" w:cs="Open Sans"/>
          <w:sz w:val="24"/>
          <w:szCs w:val="24"/>
        </w:rPr>
        <w:t>nie posiadają zaległości z tytułu składek na ubezpieczenie społeczne rolników lub na ubezpieczenie zdrowotne,</w:t>
      </w:r>
    </w:p>
    <w:p w14:paraId="0BFB18A1" w14:textId="3E1A3B3C" w:rsidR="00CF3855" w:rsidRPr="00AE7866" w:rsidRDefault="00CF3855" w:rsidP="002B3610">
      <w:pPr>
        <w:pStyle w:val="Akapitzlist"/>
        <w:numPr>
          <w:ilvl w:val="1"/>
          <w:numId w:val="10"/>
        </w:numPr>
        <w:spacing w:after="120" w:line="312" w:lineRule="auto"/>
        <w:ind w:hanging="357"/>
        <w:contextualSpacing w:val="0"/>
        <w:rPr>
          <w:rFonts w:ascii="Open Sans" w:hAnsi="Open Sans" w:cs="Open Sans"/>
          <w:sz w:val="24"/>
          <w:szCs w:val="24"/>
        </w:rPr>
      </w:pPr>
      <w:r w:rsidRPr="00AE7866">
        <w:rPr>
          <w:rFonts w:ascii="Open Sans" w:hAnsi="Open Sans" w:cs="Open Sans"/>
          <w:sz w:val="24"/>
          <w:szCs w:val="24"/>
        </w:rPr>
        <w:t xml:space="preserve">zarządzały lub reprezentowały podmiot, który został wykreślony z rejestru agencji zatrudnienia w przypadkach, o których mowa w art. 315 ust. 1 pkt 4–9 ustawy o służbach zatrudnienia i rynku pracy lub w stosunku do którego wydano prawomocne orzeczenie zakazujące wykonywania działalności gospodarczej objętej wpisem lub w </w:t>
      </w:r>
      <w:r w:rsidRPr="00AE7866">
        <w:rPr>
          <w:rFonts w:ascii="Open Sans" w:hAnsi="Open Sans" w:cs="Open Sans"/>
          <w:sz w:val="24"/>
          <w:szCs w:val="24"/>
        </w:rPr>
        <w:lastRenderedPageBreak/>
        <w:t xml:space="preserve">stosunku do którego Państwowa Inspekcja Pracy stwierdziła prowadzenie przez ten podmiot usług agencji zatrudnienia bez wymaganego wpisu do rejestru agencji zatrudnienia, </w:t>
      </w:r>
    </w:p>
    <w:p w14:paraId="1FE7B2B9" w14:textId="0F5F3BD9" w:rsidR="00CF3855" w:rsidRPr="00AE7866" w:rsidRDefault="00CF3855" w:rsidP="002B3610">
      <w:pPr>
        <w:pStyle w:val="Akapitzlist"/>
        <w:numPr>
          <w:ilvl w:val="0"/>
          <w:numId w:val="10"/>
        </w:numPr>
        <w:spacing w:after="120" w:line="312" w:lineRule="auto"/>
        <w:ind w:hanging="357"/>
        <w:contextualSpacing w:val="0"/>
        <w:rPr>
          <w:rFonts w:ascii="Open Sans" w:hAnsi="Open Sans" w:cs="Open Sans"/>
          <w:sz w:val="24"/>
          <w:szCs w:val="24"/>
        </w:rPr>
      </w:pPr>
      <w:r w:rsidRPr="00AE7866">
        <w:rPr>
          <w:rFonts w:ascii="Open Sans" w:hAnsi="Open Sans" w:cs="Open Sans"/>
          <w:sz w:val="24"/>
          <w:szCs w:val="24"/>
        </w:rPr>
        <w:t>przedstawia informację roczną o działalności agencji w terminie do dnia 31 stycznia każdego roku, za rok poprzedni, zawierającą dane, o których mowa w art. 305 ust. 2 ustawy o rynku pracy i służbach zatrudnienia, a w przypadku konieczności zmiany ww. informacji przedstawia zmienioną informację do dnia 1 marca danego roku,</w:t>
      </w:r>
    </w:p>
    <w:p w14:paraId="414B1040" w14:textId="32731202" w:rsidR="002B3610" w:rsidRPr="002B3610" w:rsidRDefault="00CF3855" w:rsidP="002B3610">
      <w:pPr>
        <w:pStyle w:val="Akapitzlist"/>
        <w:numPr>
          <w:ilvl w:val="0"/>
          <w:numId w:val="10"/>
        </w:numPr>
        <w:spacing w:after="120" w:line="312" w:lineRule="auto"/>
        <w:ind w:hanging="357"/>
        <w:contextualSpacing w:val="0"/>
        <w:rPr>
          <w:rFonts w:ascii="Open Sans" w:hAnsi="Open Sans" w:cs="Open Sans"/>
          <w:sz w:val="24"/>
          <w:szCs w:val="24"/>
        </w:rPr>
      </w:pPr>
      <w:r w:rsidRPr="00AE7866">
        <w:rPr>
          <w:rFonts w:ascii="Open Sans" w:hAnsi="Open Sans" w:cs="Open Sans"/>
          <w:sz w:val="24"/>
          <w:szCs w:val="24"/>
        </w:rPr>
        <w:t>w dokumentach, ogłoszeniach i ofertach pracy umieszcza numer wpisu do rejestru agencji zatrudnienia, a ogłaszane oferty pracy do  wykonywania  pracy tymczasowej oznacza jako „oferty pracy tymczasowej”.</w:t>
      </w:r>
    </w:p>
    <w:p w14:paraId="491461BD" w14:textId="77777777" w:rsidR="002B3610" w:rsidRPr="00AE7866" w:rsidRDefault="002B3610" w:rsidP="002B3610">
      <w:pPr>
        <w:pStyle w:val="Akapitzlist"/>
        <w:numPr>
          <w:ilvl w:val="0"/>
          <w:numId w:val="1"/>
        </w:numPr>
        <w:spacing w:after="240" w:line="312" w:lineRule="auto"/>
        <w:contextualSpacing w:val="0"/>
        <w:rPr>
          <w:rFonts w:ascii="Open Sans" w:hAnsi="Open Sans" w:cs="Open Sans"/>
          <w:sz w:val="24"/>
          <w:szCs w:val="24"/>
        </w:rPr>
      </w:pPr>
      <w:r w:rsidRPr="00AE7866">
        <w:rPr>
          <w:rFonts w:ascii="Open Sans" w:hAnsi="Open Sans" w:cs="Open Sans"/>
          <w:sz w:val="24"/>
          <w:szCs w:val="24"/>
        </w:rPr>
        <w:t>Sporządzenie protokołu kontroli:</w:t>
      </w:r>
    </w:p>
    <w:p w14:paraId="2DF66A2D" w14:textId="77777777" w:rsidR="002B3610" w:rsidRPr="00AE7866" w:rsidRDefault="002B3610" w:rsidP="002B3610">
      <w:pPr>
        <w:pStyle w:val="Akapitzlist"/>
        <w:numPr>
          <w:ilvl w:val="1"/>
          <w:numId w:val="1"/>
        </w:numPr>
        <w:spacing w:after="240" w:line="312" w:lineRule="auto"/>
        <w:contextualSpacing w:val="0"/>
        <w:rPr>
          <w:rFonts w:ascii="Open Sans" w:hAnsi="Open Sans" w:cs="Open Sans"/>
          <w:sz w:val="24"/>
          <w:szCs w:val="24"/>
        </w:rPr>
      </w:pPr>
      <w:r w:rsidRPr="00AE7866">
        <w:rPr>
          <w:rFonts w:ascii="Open Sans" w:hAnsi="Open Sans" w:cs="Open Sans"/>
          <w:sz w:val="24"/>
          <w:szCs w:val="24"/>
        </w:rPr>
        <w:t>w sytuacji braku uchybień postępowanie kontrolne jest zakończone;</w:t>
      </w:r>
    </w:p>
    <w:p w14:paraId="61540402" w14:textId="77777777" w:rsidR="002B3610" w:rsidRPr="00AE7866" w:rsidRDefault="002B3610" w:rsidP="002B3610">
      <w:pPr>
        <w:pStyle w:val="Akapitzlist"/>
        <w:numPr>
          <w:ilvl w:val="1"/>
          <w:numId w:val="1"/>
        </w:numPr>
        <w:spacing w:after="240" w:line="312" w:lineRule="auto"/>
        <w:contextualSpacing w:val="0"/>
        <w:rPr>
          <w:rFonts w:ascii="Open Sans" w:hAnsi="Open Sans" w:cs="Open Sans"/>
          <w:sz w:val="24"/>
          <w:szCs w:val="24"/>
        </w:rPr>
      </w:pPr>
      <w:r w:rsidRPr="00AE7866">
        <w:rPr>
          <w:rFonts w:ascii="Open Sans" w:hAnsi="Open Sans" w:cs="Open Sans"/>
          <w:sz w:val="24"/>
          <w:szCs w:val="24"/>
        </w:rPr>
        <w:t xml:space="preserve">w sytuacji stwierdzenia uchybień: </w:t>
      </w:r>
    </w:p>
    <w:p w14:paraId="6F2A9B63" w14:textId="77777777" w:rsidR="002B3610" w:rsidRPr="00AE7866" w:rsidRDefault="002B3610" w:rsidP="002B3610">
      <w:pPr>
        <w:pStyle w:val="Akapitzlist"/>
        <w:numPr>
          <w:ilvl w:val="3"/>
          <w:numId w:val="1"/>
        </w:numPr>
        <w:spacing w:after="240" w:line="312" w:lineRule="auto"/>
        <w:contextualSpacing w:val="0"/>
        <w:rPr>
          <w:rFonts w:ascii="Open Sans" w:hAnsi="Open Sans" w:cs="Open Sans"/>
          <w:sz w:val="24"/>
          <w:szCs w:val="24"/>
        </w:rPr>
      </w:pPr>
      <w:r w:rsidRPr="00AE7866">
        <w:rPr>
          <w:rFonts w:ascii="Open Sans" w:hAnsi="Open Sans" w:cs="Open Sans"/>
          <w:sz w:val="24"/>
          <w:szCs w:val="24"/>
        </w:rPr>
        <w:t xml:space="preserve">niemożliwych do usunięcia postępowanie kontrolne </w:t>
      </w:r>
      <w:bookmarkStart w:id="0" w:name="_Hlk90377254"/>
      <w:r w:rsidRPr="00AE7866">
        <w:rPr>
          <w:rFonts w:ascii="Open Sans" w:hAnsi="Open Sans" w:cs="Open Sans"/>
          <w:sz w:val="24"/>
          <w:szCs w:val="24"/>
        </w:rPr>
        <w:t xml:space="preserve">jest zakończone i przeprowadzane jest postępowanie dotyczące wykreślenia podmiotu z rejestru; </w:t>
      </w:r>
    </w:p>
    <w:bookmarkEnd w:id="0"/>
    <w:p w14:paraId="50981CED" w14:textId="77777777" w:rsidR="002B3610" w:rsidRPr="00AE7866" w:rsidRDefault="002B3610" w:rsidP="002B3610">
      <w:pPr>
        <w:pStyle w:val="Akapitzlist"/>
        <w:numPr>
          <w:ilvl w:val="3"/>
          <w:numId w:val="1"/>
        </w:numPr>
        <w:spacing w:after="240" w:line="312" w:lineRule="auto"/>
        <w:contextualSpacing w:val="0"/>
        <w:rPr>
          <w:rFonts w:ascii="Open Sans" w:hAnsi="Open Sans" w:cs="Open Sans"/>
          <w:sz w:val="24"/>
          <w:szCs w:val="24"/>
        </w:rPr>
      </w:pPr>
      <w:r w:rsidRPr="00AE7866">
        <w:rPr>
          <w:rFonts w:ascii="Open Sans" w:hAnsi="Open Sans" w:cs="Open Sans"/>
          <w:sz w:val="24"/>
          <w:szCs w:val="24"/>
        </w:rPr>
        <w:t xml:space="preserve">możliwych do usunięcia sporządzane jest wystąpienie pokontrolne kończy postepowanie:  </w:t>
      </w:r>
    </w:p>
    <w:p w14:paraId="769A8297" w14:textId="77777777" w:rsidR="002B3610" w:rsidRPr="00AE7866" w:rsidRDefault="002B3610" w:rsidP="002B3610">
      <w:pPr>
        <w:pStyle w:val="Akapitzlist"/>
        <w:numPr>
          <w:ilvl w:val="4"/>
          <w:numId w:val="1"/>
        </w:numPr>
        <w:spacing w:after="240" w:line="312" w:lineRule="auto"/>
        <w:contextualSpacing w:val="0"/>
        <w:rPr>
          <w:rFonts w:ascii="Open Sans" w:hAnsi="Open Sans" w:cs="Open Sans"/>
          <w:sz w:val="24"/>
          <w:szCs w:val="24"/>
        </w:rPr>
      </w:pPr>
      <w:r w:rsidRPr="00AE7866">
        <w:rPr>
          <w:rFonts w:ascii="Open Sans" w:hAnsi="Open Sans" w:cs="Open Sans"/>
          <w:sz w:val="24"/>
          <w:szCs w:val="24"/>
        </w:rPr>
        <w:t>w sytuacji wdrożenia zaleceń pokontrolnych możliwa do przeprowadzenia kontrola sprawdzająca;</w:t>
      </w:r>
    </w:p>
    <w:p w14:paraId="4601AB45" w14:textId="507DA11A" w:rsidR="002B3610" w:rsidRPr="002B3610" w:rsidRDefault="002B3610" w:rsidP="002B3610">
      <w:pPr>
        <w:pStyle w:val="Akapitzlist"/>
        <w:numPr>
          <w:ilvl w:val="4"/>
          <w:numId w:val="1"/>
        </w:numPr>
        <w:spacing w:after="240" w:line="312" w:lineRule="auto"/>
        <w:contextualSpacing w:val="0"/>
        <w:rPr>
          <w:rFonts w:ascii="Open Sans" w:hAnsi="Open Sans" w:cs="Open Sans"/>
          <w:sz w:val="24"/>
          <w:szCs w:val="24"/>
        </w:rPr>
      </w:pPr>
      <w:r w:rsidRPr="00AE7866">
        <w:rPr>
          <w:rFonts w:ascii="Open Sans" w:hAnsi="Open Sans" w:cs="Open Sans"/>
          <w:sz w:val="24"/>
          <w:szCs w:val="24"/>
        </w:rPr>
        <w:t>w sytuacji niezastosowania się do zaleceń przeprowadzane jest postępowanie dotyczące wykreślenia podmiotu z rejestru.</w:t>
      </w:r>
    </w:p>
    <w:sectPr w:rsidR="002B3610" w:rsidRPr="002B3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7557"/>
    <w:multiLevelType w:val="hybridMultilevel"/>
    <w:tmpl w:val="97725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036"/>
    <w:multiLevelType w:val="multilevel"/>
    <w:tmpl w:val="3036F8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7C673CE"/>
    <w:multiLevelType w:val="hybridMultilevel"/>
    <w:tmpl w:val="0D5278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9012F6"/>
    <w:multiLevelType w:val="hybridMultilevel"/>
    <w:tmpl w:val="0B841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EE46C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00209"/>
    <w:multiLevelType w:val="hybridMultilevel"/>
    <w:tmpl w:val="AB8A5F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EC3AC9"/>
    <w:multiLevelType w:val="hybridMultilevel"/>
    <w:tmpl w:val="07F82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B3CFB"/>
    <w:multiLevelType w:val="multilevel"/>
    <w:tmpl w:val="3036F8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D8D28F8"/>
    <w:multiLevelType w:val="hybridMultilevel"/>
    <w:tmpl w:val="CD5CF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E6319"/>
    <w:multiLevelType w:val="hybridMultilevel"/>
    <w:tmpl w:val="268E70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AA10E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78502B5"/>
    <w:multiLevelType w:val="multilevel"/>
    <w:tmpl w:val="0950A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635"/>
    <w:rsid w:val="00056EA3"/>
    <w:rsid w:val="00131A2B"/>
    <w:rsid w:val="001340A4"/>
    <w:rsid w:val="00195A90"/>
    <w:rsid w:val="002053FE"/>
    <w:rsid w:val="00294655"/>
    <w:rsid w:val="002B3610"/>
    <w:rsid w:val="00384400"/>
    <w:rsid w:val="0057032D"/>
    <w:rsid w:val="00591947"/>
    <w:rsid w:val="005B2ADA"/>
    <w:rsid w:val="005C315C"/>
    <w:rsid w:val="00671672"/>
    <w:rsid w:val="0068029B"/>
    <w:rsid w:val="006B0A4A"/>
    <w:rsid w:val="00771376"/>
    <w:rsid w:val="007752A7"/>
    <w:rsid w:val="008349DB"/>
    <w:rsid w:val="00871FAA"/>
    <w:rsid w:val="008757C8"/>
    <w:rsid w:val="00AE7866"/>
    <w:rsid w:val="00B322A0"/>
    <w:rsid w:val="00B9422D"/>
    <w:rsid w:val="00C21635"/>
    <w:rsid w:val="00CF3855"/>
    <w:rsid w:val="00D0629B"/>
    <w:rsid w:val="00D2395F"/>
    <w:rsid w:val="00D91CD5"/>
    <w:rsid w:val="00EC6216"/>
    <w:rsid w:val="00ED5E82"/>
    <w:rsid w:val="00F17719"/>
    <w:rsid w:val="00F4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F775"/>
  <w15:chartTrackingRefBased/>
  <w15:docId w15:val="{FB3E27FD-D8E8-4517-960E-3623C77E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7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16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E7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65B6A-B8A8-4107-992A-6DF849274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Ogólny schemat procedur kontroli agencji zatrudnienia</vt:lpstr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Ogólny schemat procedur kontroli agencji zatrudnienia</dc:title>
  <dc:subject/>
  <dc:creator>Dominika Bosak</dc:creator>
  <cp:keywords/>
  <dc:description/>
  <cp:lastModifiedBy>Anna Job WUP Kraków</cp:lastModifiedBy>
  <cp:revision>3</cp:revision>
  <dcterms:created xsi:type="dcterms:W3CDTF">2026-02-25T08:27:00Z</dcterms:created>
  <dcterms:modified xsi:type="dcterms:W3CDTF">2026-02-25T08:32:00Z</dcterms:modified>
</cp:coreProperties>
</file>